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E9F26" w14:textId="48CB65F4" w:rsidR="00774450" w:rsidRPr="00434CB7" w:rsidRDefault="00702627" w:rsidP="00774450">
      <w:pPr>
        <w:numPr>
          <w:ilvl w:val="12"/>
          <w:numId w:val="0"/>
        </w:numPr>
        <w:ind w:left="708" w:hanging="708"/>
        <w:jc w:val="both"/>
        <w:rPr>
          <w:rFonts w:ascii="標楷體" w:eastAsia="標楷體" w:hAnsi="標楷體"/>
          <w:b/>
          <w:sz w:val="24"/>
          <w:szCs w:val="24"/>
          <w:lang w:eastAsia="zh-TW"/>
        </w:rPr>
      </w:pPr>
      <w:r w:rsidRPr="00434CB7">
        <w:rPr>
          <w:b/>
          <w:sz w:val="24"/>
          <w:szCs w:val="24"/>
        </w:rPr>
        <w:t>1.</w:t>
      </w:r>
      <w:r w:rsidRPr="00434CB7">
        <w:rPr>
          <w:b/>
          <w:sz w:val="24"/>
          <w:szCs w:val="24"/>
        </w:rPr>
        <w:tab/>
        <w:t>SCOPE</w:t>
      </w:r>
      <w:r w:rsidR="003D6883" w:rsidRPr="00434CB7">
        <w:rPr>
          <w:rFonts w:ascii="標楷體" w:eastAsia="標楷體" w:hAnsi="標楷體" w:hint="eastAsia"/>
          <w:b/>
          <w:sz w:val="24"/>
          <w:szCs w:val="24"/>
          <w:lang w:eastAsia="ko-KR"/>
        </w:rPr>
        <w:t xml:space="preserve"> </w:t>
      </w:r>
      <w:r w:rsidR="001B0185" w:rsidRPr="00434CB7">
        <w:rPr>
          <w:rFonts w:ascii="標楷體" w:eastAsia="標楷體" w:hAnsi="標楷體" w:hint="eastAsia"/>
          <w:b/>
          <w:sz w:val="24"/>
          <w:szCs w:val="24"/>
          <w:lang w:eastAsia="zh-TW"/>
        </w:rPr>
        <w:t>範圍</w:t>
      </w:r>
    </w:p>
    <w:p w14:paraId="593C5623" w14:textId="77777777" w:rsidR="00702627" w:rsidRPr="00434CB7" w:rsidRDefault="00702627">
      <w:pPr>
        <w:numPr>
          <w:ilvl w:val="12"/>
          <w:numId w:val="0"/>
        </w:numPr>
        <w:ind w:left="708" w:hanging="708"/>
        <w:jc w:val="both"/>
        <w:rPr>
          <w:rFonts w:ascii="CG Times" w:hAnsi="CG Times"/>
          <w:b/>
          <w:sz w:val="24"/>
          <w:szCs w:val="24"/>
        </w:rPr>
      </w:pPr>
    </w:p>
    <w:p w14:paraId="7AC154C1" w14:textId="3F3E1662" w:rsidR="00702627" w:rsidRPr="00434CB7" w:rsidRDefault="00702627">
      <w:pPr>
        <w:numPr>
          <w:ilvl w:val="1"/>
          <w:numId w:val="1"/>
        </w:numPr>
        <w:jc w:val="both"/>
        <w:rPr>
          <w:rFonts w:ascii="CG Times" w:hAnsi="CG Times"/>
          <w:sz w:val="24"/>
          <w:szCs w:val="24"/>
        </w:rPr>
      </w:pPr>
      <w:r w:rsidRPr="00434CB7">
        <w:rPr>
          <w:rFonts w:ascii="CG Times" w:hAnsi="CG Times"/>
          <w:sz w:val="24"/>
          <w:szCs w:val="24"/>
        </w:rPr>
        <w:t xml:space="preserve">Any person with an interest in the </w:t>
      </w:r>
      <w:r w:rsidR="001B0185" w:rsidRPr="00434CB7">
        <w:rPr>
          <w:rFonts w:ascii="CG Times" w:hAnsi="CG Times"/>
          <w:sz w:val="24"/>
          <w:szCs w:val="24"/>
        </w:rPr>
        <w:t>GPC</w:t>
      </w:r>
      <w:r w:rsidRPr="00434CB7">
        <w:rPr>
          <w:rFonts w:ascii="CG Times" w:hAnsi="CG Times"/>
          <w:sz w:val="24"/>
          <w:szCs w:val="24"/>
        </w:rPr>
        <w:t xml:space="preserve"> process including all clients of </w:t>
      </w:r>
      <w:r w:rsidR="001B0185" w:rsidRPr="00434CB7">
        <w:rPr>
          <w:rFonts w:ascii="CG Times" w:hAnsi="CG Times"/>
          <w:sz w:val="24"/>
          <w:szCs w:val="24"/>
        </w:rPr>
        <w:t>GPC</w:t>
      </w:r>
      <w:r w:rsidR="00077A79" w:rsidRPr="00434CB7">
        <w:rPr>
          <w:rFonts w:ascii="CG Times" w:hAnsi="CG Times"/>
          <w:sz w:val="24"/>
          <w:szCs w:val="24"/>
        </w:rPr>
        <w:t xml:space="preserve"> </w:t>
      </w:r>
      <w:r w:rsidRPr="00434CB7">
        <w:rPr>
          <w:rFonts w:ascii="CG Times" w:hAnsi="CG Times"/>
          <w:sz w:val="24"/>
          <w:szCs w:val="24"/>
        </w:rPr>
        <w:t xml:space="preserve">has the right to appeal against any decision made by </w:t>
      </w:r>
      <w:r w:rsidR="001B0185" w:rsidRPr="00434CB7">
        <w:rPr>
          <w:rFonts w:ascii="CG Times" w:hAnsi="CG Times"/>
          <w:sz w:val="24"/>
          <w:szCs w:val="24"/>
        </w:rPr>
        <w:t>GPC</w:t>
      </w:r>
      <w:r w:rsidR="00077A79" w:rsidRPr="00434CB7">
        <w:rPr>
          <w:rFonts w:ascii="CG Times" w:hAnsi="CG Times"/>
          <w:sz w:val="24"/>
          <w:szCs w:val="24"/>
        </w:rPr>
        <w:t xml:space="preserve"> </w:t>
      </w:r>
      <w:r w:rsidRPr="00434CB7">
        <w:rPr>
          <w:rFonts w:ascii="CG Times" w:hAnsi="CG Times"/>
          <w:sz w:val="24"/>
          <w:szCs w:val="24"/>
        </w:rPr>
        <w:t>at any stage of registration.</w:t>
      </w:r>
    </w:p>
    <w:p w14:paraId="5FF38270" w14:textId="3DE38924" w:rsidR="001B0185" w:rsidRPr="00434CB7" w:rsidRDefault="001B0185" w:rsidP="001B0185">
      <w:pPr>
        <w:ind w:left="1416"/>
        <w:jc w:val="both"/>
        <w:rPr>
          <w:rFonts w:ascii="標楷體" w:eastAsia="標楷體" w:hAnsi="標楷體"/>
          <w:sz w:val="24"/>
          <w:szCs w:val="24"/>
        </w:rPr>
      </w:pPr>
      <w:proofErr w:type="spellStart"/>
      <w:r w:rsidRPr="00434CB7">
        <w:rPr>
          <w:rFonts w:ascii="標楷體" w:eastAsia="標楷體" w:hAnsi="標楷體"/>
          <w:sz w:val="24"/>
          <w:szCs w:val="24"/>
        </w:rPr>
        <w:t>任何對</w:t>
      </w:r>
      <w:proofErr w:type="spellEnd"/>
      <w:r w:rsidR="00434CB7">
        <w:rPr>
          <w:rFonts w:ascii="標楷體" w:eastAsia="標楷體" w:hAnsi="標楷體"/>
          <w:sz w:val="24"/>
          <w:szCs w:val="24"/>
        </w:rPr>
        <w:t>GPC</w:t>
      </w:r>
      <w:proofErr w:type="spellStart"/>
      <w:r w:rsidRPr="00434CB7">
        <w:rPr>
          <w:rFonts w:ascii="標楷體" w:eastAsia="標楷體" w:hAnsi="標楷體"/>
          <w:sz w:val="24"/>
          <w:szCs w:val="24"/>
        </w:rPr>
        <w:t>流程有興趣的人，包括所有</w:t>
      </w:r>
      <w:proofErr w:type="spellEnd"/>
      <w:r w:rsidR="00434CB7">
        <w:rPr>
          <w:rFonts w:ascii="標楷體" w:eastAsia="標楷體" w:hAnsi="標楷體"/>
          <w:sz w:val="24"/>
          <w:szCs w:val="24"/>
        </w:rPr>
        <w:t>GPC</w:t>
      </w:r>
      <w:proofErr w:type="spellStart"/>
      <w:r w:rsidRPr="00434CB7">
        <w:rPr>
          <w:rFonts w:ascii="標楷體" w:eastAsia="標楷體" w:hAnsi="標楷體"/>
          <w:sz w:val="24"/>
          <w:szCs w:val="24"/>
        </w:rPr>
        <w:t>客戶，都有權對</w:t>
      </w:r>
      <w:proofErr w:type="spellEnd"/>
      <w:r w:rsidR="00434CB7">
        <w:rPr>
          <w:rFonts w:ascii="標楷體" w:eastAsia="標楷體" w:hAnsi="標楷體"/>
          <w:sz w:val="24"/>
          <w:szCs w:val="24"/>
        </w:rPr>
        <w:t>GPC</w:t>
      </w:r>
      <w:proofErr w:type="spellStart"/>
      <w:r w:rsidRPr="00434CB7">
        <w:rPr>
          <w:rFonts w:ascii="標楷體" w:eastAsia="標楷體" w:hAnsi="標楷體"/>
          <w:sz w:val="24"/>
          <w:szCs w:val="24"/>
        </w:rPr>
        <w:t>在註冊過程中作出的任何決定提出上訴</w:t>
      </w:r>
      <w:proofErr w:type="spellEnd"/>
      <w:r w:rsidRPr="00434CB7">
        <w:rPr>
          <w:rFonts w:ascii="標楷體" w:eastAsia="標楷體" w:hAnsi="標楷體"/>
          <w:sz w:val="24"/>
          <w:szCs w:val="24"/>
        </w:rPr>
        <w:t>。</w:t>
      </w:r>
    </w:p>
    <w:p w14:paraId="65DD5A5C" w14:textId="77777777" w:rsidR="00056EAA" w:rsidRPr="00434CB7" w:rsidRDefault="00056EAA" w:rsidP="00056EAA">
      <w:pPr>
        <w:ind w:left="708"/>
        <w:jc w:val="both"/>
        <w:rPr>
          <w:rFonts w:ascii="CG Times" w:hAnsi="CG Times"/>
          <w:sz w:val="24"/>
          <w:szCs w:val="24"/>
          <w:lang w:eastAsia="ko-KR"/>
        </w:rPr>
      </w:pPr>
    </w:p>
    <w:p w14:paraId="77E06B23" w14:textId="77777777" w:rsidR="00B6633A" w:rsidRPr="00434CB7" w:rsidRDefault="00056EAA" w:rsidP="008F46A2">
      <w:pPr>
        <w:numPr>
          <w:ilvl w:val="1"/>
          <w:numId w:val="1"/>
        </w:numPr>
        <w:jc w:val="both"/>
        <w:rPr>
          <w:rFonts w:ascii="CG Times" w:hAnsi="CG Times"/>
          <w:sz w:val="24"/>
          <w:szCs w:val="24"/>
          <w:lang w:eastAsia="ko-KR"/>
        </w:rPr>
      </w:pPr>
      <w:r w:rsidRPr="00434CB7">
        <w:rPr>
          <w:rFonts w:ascii="CG Times" w:hAnsi="CG Times"/>
          <w:sz w:val="24"/>
          <w:szCs w:val="24"/>
        </w:rPr>
        <w:t>Submission, investigation and decision on appeals shall not result in any discriminatory actions against the appellant.</w:t>
      </w:r>
    </w:p>
    <w:p w14:paraId="3E447A6B" w14:textId="0AF6CB90" w:rsidR="001B0185" w:rsidRPr="00434CB7" w:rsidRDefault="001B0185" w:rsidP="001B0185">
      <w:pPr>
        <w:ind w:left="1416"/>
        <w:jc w:val="both"/>
        <w:rPr>
          <w:rFonts w:ascii="標楷體" w:eastAsia="標楷體" w:hAnsi="標楷體"/>
          <w:sz w:val="24"/>
          <w:szCs w:val="24"/>
          <w:lang w:eastAsia="ko-KR"/>
        </w:rPr>
      </w:pPr>
      <w:proofErr w:type="spellStart"/>
      <w:r w:rsidRPr="00434CB7">
        <w:rPr>
          <w:rFonts w:ascii="標楷體" w:eastAsia="標楷體" w:hAnsi="標楷體"/>
          <w:sz w:val="24"/>
          <w:szCs w:val="24"/>
        </w:rPr>
        <w:t>上訴的提交、調查和決定過程不得對上訴人採取任何歧視性行為</w:t>
      </w:r>
      <w:proofErr w:type="spellEnd"/>
      <w:r w:rsidRPr="00434CB7">
        <w:rPr>
          <w:rFonts w:ascii="標楷體" w:eastAsia="標楷體" w:hAnsi="標楷體"/>
          <w:sz w:val="24"/>
          <w:szCs w:val="24"/>
        </w:rPr>
        <w:t>。</w:t>
      </w:r>
    </w:p>
    <w:p w14:paraId="777B173F" w14:textId="77777777" w:rsidR="00702627" w:rsidRPr="00434CB7" w:rsidRDefault="000945B4" w:rsidP="005D0D55">
      <w:pPr>
        <w:ind w:leftChars="354" w:left="1428" w:hangingChars="300" w:hanging="720"/>
        <w:jc w:val="both"/>
        <w:rPr>
          <w:rFonts w:ascii="CG Times" w:hAnsi="CG Times"/>
          <w:sz w:val="24"/>
          <w:szCs w:val="24"/>
          <w:lang w:eastAsia="ko-KR"/>
        </w:rPr>
      </w:pPr>
      <w:r w:rsidRPr="00434CB7">
        <w:rPr>
          <w:rFonts w:ascii="CG Times" w:hAnsi="CG Times" w:hint="eastAsia"/>
          <w:sz w:val="24"/>
          <w:szCs w:val="24"/>
          <w:lang w:eastAsia="ko-KR"/>
        </w:rPr>
        <w:tab/>
      </w:r>
      <w:r w:rsidRPr="00434CB7">
        <w:rPr>
          <w:rFonts w:ascii="CG Times" w:hAnsi="CG Times" w:hint="eastAsia"/>
          <w:sz w:val="24"/>
          <w:szCs w:val="24"/>
          <w:lang w:eastAsia="ko-KR"/>
        </w:rPr>
        <w:tab/>
      </w:r>
    </w:p>
    <w:p w14:paraId="4837BDB4" w14:textId="6654D81B" w:rsidR="00702627" w:rsidRPr="00434CB7" w:rsidRDefault="00702627">
      <w:pPr>
        <w:numPr>
          <w:ilvl w:val="0"/>
          <w:numId w:val="1"/>
        </w:numPr>
        <w:jc w:val="both"/>
        <w:rPr>
          <w:rFonts w:ascii="CG Times" w:hAnsi="CG Times"/>
          <w:b/>
          <w:sz w:val="24"/>
          <w:szCs w:val="24"/>
        </w:rPr>
      </w:pPr>
      <w:r w:rsidRPr="00434CB7">
        <w:rPr>
          <w:rFonts w:ascii="CG Times" w:hAnsi="CG Times"/>
          <w:b/>
          <w:sz w:val="24"/>
          <w:szCs w:val="24"/>
        </w:rPr>
        <w:t>RESPONSIBILITIES</w:t>
      </w:r>
      <w:r w:rsidR="000945B4" w:rsidRPr="00434CB7">
        <w:rPr>
          <w:rFonts w:ascii="CG Times" w:hAnsi="CG Times" w:hint="eastAsia"/>
          <w:b/>
          <w:sz w:val="24"/>
          <w:szCs w:val="24"/>
          <w:lang w:eastAsia="ko-KR"/>
        </w:rPr>
        <w:t xml:space="preserve"> </w:t>
      </w:r>
      <w:r w:rsidR="001B0185" w:rsidRPr="00434CB7">
        <w:rPr>
          <w:rFonts w:ascii="標楷體" w:eastAsia="標楷體" w:hAnsi="標楷體" w:hint="eastAsia"/>
          <w:b/>
          <w:sz w:val="24"/>
          <w:szCs w:val="24"/>
          <w:lang w:eastAsia="zh-TW"/>
        </w:rPr>
        <w:t>責任</w:t>
      </w:r>
    </w:p>
    <w:p w14:paraId="1D7578EF" w14:textId="77777777" w:rsidR="00702627" w:rsidRPr="00434CB7" w:rsidRDefault="00702627">
      <w:pPr>
        <w:numPr>
          <w:ilvl w:val="12"/>
          <w:numId w:val="0"/>
        </w:numPr>
        <w:ind w:left="708" w:hanging="708"/>
        <w:jc w:val="both"/>
        <w:rPr>
          <w:rFonts w:ascii="CG Times" w:hAnsi="CG Times"/>
          <w:b/>
          <w:sz w:val="24"/>
          <w:szCs w:val="24"/>
        </w:rPr>
      </w:pPr>
    </w:p>
    <w:p w14:paraId="3EAD3ACC" w14:textId="70BFBF40" w:rsidR="00702627" w:rsidRPr="00434CB7" w:rsidRDefault="00702627">
      <w:pPr>
        <w:numPr>
          <w:ilvl w:val="12"/>
          <w:numId w:val="0"/>
        </w:numPr>
        <w:ind w:left="708"/>
        <w:jc w:val="both"/>
        <w:rPr>
          <w:rFonts w:ascii="CG Times" w:eastAsiaTheme="minorEastAsia" w:hAnsi="CG Times"/>
          <w:sz w:val="24"/>
          <w:szCs w:val="24"/>
          <w:lang w:eastAsia="zh-TW"/>
        </w:rPr>
      </w:pPr>
      <w:r w:rsidRPr="00434CB7">
        <w:rPr>
          <w:rFonts w:ascii="CG Times" w:hAnsi="CG Times"/>
          <w:sz w:val="24"/>
          <w:szCs w:val="24"/>
        </w:rPr>
        <w:t xml:space="preserve">2.1 </w:t>
      </w:r>
      <w:r w:rsidRPr="00434CB7">
        <w:rPr>
          <w:rFonts w:ascii="CG Times" w:hAnsi="CG Times"/>
          <w:sz w:val="24"/>
          <w:szCs w:val="24"/>
        </w:rPr>
        <w:tab/>
        <w:t xml:space="preserve">Responsibilities are as defined in the text of this </w:t>
      </w:r>
      <w:r w:rsidR="001B0185" w:rsidRPr="00434CB7">
        <w:rPr>
          <w:rFonts w:ascii="CG Times" w:hAnsi="CG Times"/>
          <w:sz w:val="24"/>
          <w:szCs w:val="24"/>
          <w:lang w:eastAsia="ko-KR"/>
        </w:rPr>
        <w:t>GPC</w:t>
      </w:r>
      <w:r w:rsidR="00077A79" w:rsidRPr="00434CB7">
        <w:rPr>
          <w:rFonts w:ascii="CG Times" w:hAnsi="CG Times"/>
          <w:sz w:val="24"/>
          <w:szCs w:val="24"/>
          <w:lang w:eastAsia="ko-KR"/>
        </w:rPr>
        <w:t xml:space="preserve"> </w:t>
      </w:r>
      <w:r w:rsidRPr="00434CB7">
        <w:rPr>
          <w:rFonts w:ascii="CG Times" w:hAnsi="CG Times"/>
          <w:sz w:val="24"/>
          <w:szCs w:val="24"/>
        </w:rPr>
        <w:t>Procedure.</w:t>
      </w:r>
    </w:p>
    <w:p w14:paraId="5EA1E36E" w14:textId="5EC0E17E" w:rsidR="001B0185" w:rsidRPr="00434CB7" w:rsidRDefault="001B0185" w:rsidP="00434CB7">
      <w:pPr>
        <w:numPr>
          <w:ilvl w:val="12"/>
          <w:numId w:val="0"/>
        </w:numPr>
        <w:ind w:left="708" w:firstLineChars="355" w:firstLine="852"/>
        <w:jc w:val="both"/>
        <w:rPr>
          <w:rFonts w:ascii="標楷體" w:eastAsia="標楷體" w:hAnsi="標楷體"/>
          <w:sz w:val="24"/>
          <w:szCs w:val="24"/>
          <w:lang w:eastAsia="zh-TW"/>
        </w:rPr>
      </w:pPr>
      <w:proofErr w:type="spellStart"/>
      <w:r w:rsidRPr="00434CB7">
        <w:rPr>
          <w:rFonts w:ascii="標楷體" w:eastAsia="標楷體" w:hAnsi="標楷體"/>
          <w:sz w:val="24"/>
          <w:szCs w:val="24"/>
        </w:rPr>
        <w:t>責任如本文中所定義</w:t>
      </w:r>
      <w:proofErr w:type="spellEnd"/>
      <w:r w:rsidRPr="00434CB7">
        <w:rPr>
          <w:rFonts w:ascii="標楷體" w:eastAsia="標楷體" w:hAnsi="標楷體"/>
          <w:sz w:val="24"/>
          <w:szCs w:val="24"/>
        </w:rPr>
        <w:t>。</w:t>
      </w:r>
    </w:p>
    <w:p w14:paraId="16B57303" w14:textId="77777777" w:rsidR="00702627" w:rsidRPr="00434CB7" w:rsidRDefault="000945B4" w:rsidP="005D0D55">
      <w:pPr>
        <w:numPr>
          <w:ilvl w:val="12"/>
          <w:numId w:val="0"/>
        </w:numPr>
        <w:jc w:val="both"/>
        <w:rPr>
          <w:rFonts w:ascii="CG Times" w:hAnsi="CG Times"/>
          <w:sz w:val="24"/>
          <w:szCs w:val="24"/>
          <w:lang w:eastAsia="ko-KR"/>
        </w:rPr>
      </w:pPr>
      <w:r w:rsidRPr="00434CB7">
        <w:rPr>
          <w:rFonts w:ascii="CG Times" w:hAnsi="CG Times" w:hint="eastAsia"/>
          <w:sz w:val="24"/>
          <w:szCs w:val="24"/>
          <w:lang w:eastAsia="ko-KR"/>
        </w:rPr>
        <w:tab/>
      </w:r>
      <w:r w:rsidRPr="00434CB7">
        <w:rPr>
          <w:rFonts w:ascii="CG Times" w:hAnsi="CG Times" w:hint="eastAsia"/>
          <w:sz w:val="24"/>
          <w:szCs w:val="24"/>
          <w:lang w:eastAsia="ko-KR"/>
        </w:rPr>
        <w:tab/>
      </w:r>
    </w:p>
    <w:p w14:paraId="4A09F7D5" w14:textId="0A0A459B" w:rsidR="00702627" w:rsidRPr="00434CB7" w:rsidRDefault="00702627" w:rsidP="008F46A2">
      <w:pPr>
        <w:numPr>
          <w:ilvl w:val="0"/>
          <w:numId w:val="1"/>
        </w:numPr>
        <w:jc w:val="both"/>
        <w:rPr>
          <w:rFonts w:ascii="標楷體" w:eastAsia="標楷體" w:hAnsi="標楷體"/>
          <w:sz w:val="24"/>
          <w:szCs w:val="24"/>
        </w:rPr>
      </w:pPr>
      <w:r w:rsidRPr="00434CB7">
        <w:rPr>
          <w:rFonts w:ascii="CG Times" w:hAnsi="CG Times"/>
          <w:b/>
          <w:sz w:val="24"/>
          <w:szCs w:val="24"/>
        </w:rPr>
        <w:t>APPEALS PROCEDURE</w:t>
      </w:r>
      <w:r w:rsidR="000945B4" w:rsidRPr="00434CB7">
        <w:rPr>
          <w:rFonts w:ascii="CG Times" w:hAnsi="CG Times" w:hint="eastAsia"/>
          <w:b/>
          <w:sz w:val="24"/>
          <w:szCs w:val="24"/>
          <w:lang w:eastAsia="ko-KR"/>
        </w:rPr>
        <w:t xml:space="preserve"> </w:t>
      </w:r>
      <w:r w:rsidR="001B0185" w:rsidRPr="00434CB7">
        <w:rPr>
          <w:rFonts w:ascii="標楷體" w:eastAsia="標楷體" w:hAnsi="標楷體" w:hint="eastAsia"/>
          <w:b/>
          <w:sz w:val="24"/>
          <w:szCs w:val="24"/>
          <w:lang w:eastAsia="zh-TW"/>
        </w:rPr>
        <w:t>上訴程序</w:t>
      </w:r>
    </w:p>
    <w:p w14:paraId="7B7573A0" w14:textId="77777777" w:rsidR="008F46A2" w:rsidRPr="00434CB7" w:rsidRDefault="008F46A2" w:rsidP="008F46A2">
      <w:pPr>
        <w:ind w:left="708"/>
        <w:jc w:val="both"/>
        <w:rPr>
          <w:rFonts w:ascii="CG Times" w:hAnsi="CG Times"/>
          <w:sz w:val="24"/>
          <w:szCs w:val="24"/>
        </w:rPr>
      </w:pPr>
    </w:p>
    <w:p w14:paraId="63E1CBBE" w14:textId="5FC0DA30" w:rsidR="00702627" w:rsidRPr="00434CB7" w:rsidRDefault="00702627">
      <w:pPr>
        <w:numPr>
          <w:ilvl w:val="1"/>
          <w:numId w:val="1"/>
        </w:numPr>
        <w:jc w:val="both"/>
        <w:rPr>
          <w:rFonts w:ascii="CG Times" w:hAnsi="CG Times"/>
          <w:sz w:val="24"/>
          <w:szCs w:val="24"/>
        </w:rPr>
      </w:pPr>
      <w:r w:rsidRPr="00434CB7">
        <w:rPr>
          <w:rFonts w:ascii="CG Times" w:hAnsi="CG Times"/>
          <w:sz w:val="24"/>
          <w:szCs w:val="24"/>
        </w:rPr>
        <w:t xml:space="preserve">Whilst a representation or an appeal is pending, </w:t>
      </w:r>
      <w:r w:rsidR="001B0185" w:rsidRPr="00434CB7">
        <w:rPr>
          <w:rFonts w:ascii="CG Times" w:hAnsi="CG Times"/>
          <w:sz w:val="24"/>
          <w:szCs w:val="24"/>
        </w:rPr>
        <w:t>GPC</w:t>
      </w:r>
      <w:r w:rsidR="00077A79" w:rsidRPr="00434CB7">
        <w:rPr>
          <w:rFonts w:ascii="CG Times" w:hAnsi="CG Times"/>
          <w:sz w:val="24"/>
          <w:szCs w:val="24"/>
        </w:rPr>
        <w:t xml:space="preserve"> </w:t>
      </w:r>
      <w:r w:rsidRPr="00434CB7">
        <w:rPr>
          <w:rFonts w:ascii="CG Times" w:hAnsi="CG Times"/>
          <w:sz w:val="24"/>
          <w:szCs w:val="24"/>
        </w:rPr>
        <w:t>will not implement any action which is the subject of the representation or appeal.</w:t>
      </w:r>
    </w:p>
    <w:p w14:paraId="471CFD6F" w14:textId="7056F247" w:rsidR="001B0185" w:rsidRPr="00434CB7" w:rsidRDefault="001B0185" w:rsidP="001B0185">
      <w:pPr>
        <w:ind w:left="1416"/>
        <w:jc w:val="both"/>
        <w:rPr>
          <w:rFonts w:ascii="標楷體" w:eastAsia="標楷體" w:hAnsi="標楷體"/>
          <w:sz w:val="24"/>
          <w:szCs w:val="24"/>
        </w:rPr>
      </w:pPr>
      <w:proofErr w:type="spellStart"/>
      <w:r w:rsidRPr="00434CB7">
        <w:rPr>
          <w:rFonts w:ascii="標楷體" w:eastAsia="標楷體" w:hAnsi="標楷體"/>
          <w:sz w:val="24"/>
          <w:szCs w:val="24"/>
        </w:rPr>
        <w:t>在上訴或申訴尚未處理期間</w:t>
      </w:r>
      <w:proofErr w:type="spellEnd"/>
      <w:r w:rsidRPr="00434CB7">
        <w:rPr>
          <w:rFonts w:ascii="標楷體" w:eastAsia="標楷體" w:hAnsi="標楷體"/>
          <w:sz w:val="24"/>
          <w:szCs w:val="24"/>
        </w:rPr>
        <w:t xml:space="preserve">，GPC </w:t>
      </w:r>
      <w:proofErr w:type="spellStart"/>
      <w:r w:rsidRPr="00434CB7">
        <w:rPr>
          <w:rFonts w:ascii="標楷體" w:eastAsia="標楷體" w:hAnsi="標楷體"/>
          <w:sz w:val="24"/>
          <w:szCs w:val="24"/>
        </w:rPr>
        <w:t>不得執行與上訴或申訴相關的任何行動</w:t>
      </w:r>
      <w:proofErr w:type="spellEnd"/>
      <w:r w:rsidRPr="00434CB7">
        <w:rPr>
          <w:rFonts w:ascii="標楷體" w:eastAsia="標楷體" w:hAnsi="標楷體"/>
          <w:sz w:val="24"/>
          <w:szCs w:val="24"/>
        </w:rPr>
        <w:t>。</w:t>
      </w:r>
    </w:p>
    <w:p w14:paraId="6852135C" w14:textId="77777777" w:rsidR="00702627" w:rsidRPr="00434CB7" w:rsidRDefault="00702627">
      <w:pPr>
        <w:numPr>
          <w:ilvl w:val="12"/>
          <w:numId w:val="0"/>
        </w:numPr>
        <w:ind w:left="708" w:hanging="708"/>
        <w:jc w:val="both"/>
        <w:rPr>
          <w:rFonts w:ascii="CG Times" w:hAnsi="CG Times"/>
          <w:b/>
          <w:sz w:val="24"/>
          <w:szCs w:val="24"/>
          <w:lang w:eastAsia="ko-KR"/>
        </w:rPr>
      </w:pPr>
    </w:p>
    <w:p w14:paraId="2FBD9A5F" w14:textId="6C792949" w:rsidR="00702627" w:rsidRPr="00434CB7" w:rsidRDefault="00702627">
      <w:pPr>
        <w:numPr>
          <w:ilvl w:val="1"/>
          <w:numId w:val="1"/>
        </w:numPr>
        <w:jc w:val="both"/>
        <w:rPr>
          <w:rFonts w:ascii="CG Times" w:hAnsi="CG Times"/>
          <w:sz w:val="24"/>
          <w:szCs w:val="24"/>
        </w:rPr>
      </w:pPr>
      <w:r w:rsidRPr="00434CB7">
        <w:rPr>
          <w:rFonts w:ascii="CG Times" w:hAnsi="CG Times"/>
          <w:sz w:val="24"/>
          <w:szCs w:val="24"/>
        </w:rPr>
        <w:t xml:space="preserve">In the first instance the appellant makes written representations to </w:t>
      </w:r>
      <w:r w:rsidR="00B6633A" w:rsidRPr="00434CB7">
        <w:rPr>
          <w:rFonts w:ascii="CG Times" w:hAnsi="CG Times"/>
          <w:sz w:val="24"/>
          <w:szCs w:val="24"/>
        </w:rPr>
        <w:t xml:space="preserve">the Head of </w:t>
      </w:r>
      <w:r w:rsidR="001B0185" w:rsidRPr="00434CB7">
        <w:rPr>
          <w:rFonts w:ascii="CG Times" w:hAnsi="CG Times"/>
          <w:sz w:val="24"/>
          <w:szCs w:val="24"/>
        </w:rPr>
        <w:t>GPC</w:t>
      </w:r>
      <w:r w:rsidRPr="00434CB7">
        <w:rPr>
          <w:rFonts w:ascii="CG Times" w:hAnsi="CG Times"/>
          <w:sz w:val="24"/>
          <w:szCs w:val="24"/>
        </w:rPr>
        <w:t xml:space="preserve">.  Those instances which cannot be resolved by </w:t>
      </w:r>
      <w:r w:rsidR="001B0185" w:rsidRPr="00434CB7">
        <w:rPr>
          <w:rFonts w:ascii="CG Times" w:hAnsi="CG Times"/>
          <w:sz w:val="24"/>
          <w:szCs w:val="24"/>
        </w:rPr>
        <w:t>GPC</w:t>
      </w:r>
      <w:r w:rsidRPr="00434CB7">
        <w:rPr>
          <w:rFonts w:ascii="CG Times" w:hAnsi="CG Times"/>
          <w:sz w:val="24"/>
          <w:szCs w:val="24"/>
        </w:rPr>
        <w:t xml:space="preserve">, to the satisfaction of the client, are forwarded to </w:t>
      </w:r>
      <w:r w:rsidR="00234684" w:rsidRPr="00434CB7">
        <w:rPr>
          <w:rFonts w:ascii="CG Times" w:hAnsi="CG Times"/>
          <w:sz w:val="24"/>
          <w:szCs w:val="24"/>
        </w:rPr>
        <w:t>the Compliance and Regulatory Liaison Manager</w:t>
      </w:r>
      <w:r w:rsidRPr="00434CB7">
        <w:rPr>
          <w:rFonts w:ascii="CG Times" w:hAnsi="CG Times"/>
          <w:sz w:val="24"/>
          <w:szCs w:val="24"/>
        </w:rPr>
        <w:t xml:space="preserve"> for consideration</w:t>
      </w:r>
      <w:r w:rsidR="00977E79" w:rsidRPr="00434CB7">
        <w:rPr>
          <w:rFonts w:ascii="CG Times" w:hAnsi="CG Times"/>
          <w:sz w:val="24"/>
          <w:szCs w:val="24"/>
        </w:rPr>
        <w:t xml:space="preserve"> within </w:t>
      </w:r>
      <w:r w:rsidR="00617B22" w:rsidRPr="00434CB7">
        <w:rPr>
          <w:rFonts w:ascii="CG Times" w:hAnsi="CG Times" w:hint="eastAsia"/>
          <w:sz w:val="24"/>
          <w:szCs w:val="24"/>
          <w:lang w:eastAsia="ko-KR"/>
        </w:rPr>
        <w:t>seven</w:t>
      </w:r>
      <w:r w:rsidRPr="00434CB7">
        <w:rPr>
          <w:rFonts w:ascii="CG Times" w:hAnsi="CG Times"/>
          <w:sz w:val="24"/>
          <w:szCs w:val="24"/>
        </w:rPr>
        <w:t xml:space="preserve"> days.</w:t>
      </w:r>
      <w:r w:rsidR="00234684" w:rsidRPr="00434CB7">
        <w:rPr>
          <w:rFonts w:ascii="CG Times" w:hAnsi="CG Times"/>
          <w:sz w:val="24"/>
          <w:szCs w:val="24"/>
        </w:rPr>
        <w:t xml:space="preserve"> The outcome of the CRLM</w:t>
      </w:r>
      <w:r w:rsidR="00234684" w:rsidRPr="00434CB7">
        <w:rPr>
          <w:rFonts w:ascii="CG Times" w:hAnsi="CG Times" w:hint="eastAsia"/>
          <w:sz w:val="24"/>
          <w:szCs w:val="24"/>
        </w:rPr>
        <w:t>’</w:t>
      </w:r>
      <w:r w:rsidR="00234684" w:rsidRPr="00434CB7">
        <w:rPr>
          <w:rFonts w:ascii="CG Times" w:hAnsi="CG Times"/>
          <w:sz w:val="24"/>
          <w:szCs w:val="24"/>
        </w:rPr>
        <w:t>s investigation shall be communicated in writing.</w:t>
      </w:r>
    </w:p>
    <w:p w14:paraId="52997079" w14:textId="69701B3E" w:rsidR="001B0185" w:rsidRPr="00434CB7" w:rsidRDefault="001B0185" w:rsidP="001B0185">
      <w:pPr>
        <w:ind w:left="1416"/>
        <w:jc w:val="both"/>
        <w:rPr>
          <w:rFonts w:ascii="標楷體" w:eastAsia="標楷體" w:hAnsi="標楷體"/>
          <w:sz w:val="24"/>
          <w:szCs w:val="24"/>
        </w:rPr>
      </w:pPr>
      <w:proofErr w:type="spellStart"/>
      <w:r w:rsidRPr="00434CB7">
        <w:rPr>
          <w:rFonts w:ascii="標楷體" w:eastAsia="標楷體" w:hAnsi="標楷體"/>
          <w:sz w:val="24"/>
          <w:szCs w:val="24"/>
        </w:rPr>
        <w:t>在初步階段，上訴人應向</w:t>
      </w:r>
      <w:proofErr w:type="spellEnd"/>
      <w:r w:rsidR="00FF6FC0">
        <w:rPr>
          <w:rFonts w:ascii="標楷體" w:eastAsia="標楷體" w:hAnsi="標楷體"/>
          <w:sz w:val="24"/>
          <w:szCs w:val="24"/>
        </w:rPr>
        <w:t>GPC</w:t>
      </w:r>
      <w:bookmarkStart w:id="0" w:name="_GoBack"/>
      <w:bookmarkEnd w:id="0"/>
      <w:proofErr w:type="spellStart"/>
      <w:r w:rsidRPr="00434CB7">
        <w:rPr>
          <w:rFonts w:ascii="標楷體" w:eastAsia="標楷體" w:hAnsi="標楷體"/>
          <w:sz w:val="24"/>
          <w:szCs w:val="24"/>
        </w:rPr>
        <w:t>負責人書面提交申訴。對於</w:t>
      </w:r>
      <w:proofErr w:type="spellEnd"/>
      <w:r w:rsidRPr="00434CB7">
        <w:rPr>
          <w:rFonts w:ascii="標楷體" w:eastAsia="標楷體" w:hAnsi="標楷體"/>
          <w:sz w:val="24"/>
          <w:szCs w:val="24"/>
        </w:rPr>
        <w:t xml:space="preserve"> GPC </w:t>
      </w:r>
      <w:proofErr w:type="spellStart"/>
      <w:r w:rsidRPr="00434CB7">
        <w:rPr>
          <w:rFonts w:ascii="標楷體" w:eastAsia="標楷體" w:hAnsi="標楷體"/>
          <w:sz w:val="24"/>
          <w:szCs w:val="24"/>
        </w:rPr>
        <w:t>無法滿足客戶需求的情況，應在七天內轉交給合規與法規聯絡經理</w:t>
      </w:r>
      <w:proofErr w:type="spellEnd"/>
      <w:r w:rsidRPr="00434CB7">
        <w:rPr>
          <w:rFonts w:ascii="標楷體" w:eastAsia="標楷體" w:hAnsi="標楷體"/>
          <w:sz w:val="24"/>
          <w:szCs w:val="24"/>
        </w:rPr>
        <w:t>（CRLM）</w:t>
      </w:r>
      <w:proofErr w:type="spellStart"/>
      <w:r w:rsidRPr="00434CB7">
        <w:rPr>
          <w:rFonts w:ascii="標楷體" w:eastAsia="標楷體" w:hAnsi="標楷體"/>
          <w:sz w:val="24"/>
          <w:szCs w:val="24"/>
        </w:rPr>
        <w:t>處理</w:t>
      </w:r>
      <w:proofErr w:type="spellEnd"/>
      <w:r w:rsidRPr="00434CB7">
        <w:rPr>
          <w:rFonts w:ascii="標楷體" w:eastAsia="標楷體" w:hAnsi="標楷體"/>
          <w:sz w:val="24"/>
          <w:szCs w:val="24"/>
        </w:rPr>
        <w:t xml:space="preserve">。CRLM </w:t>
      </w:r>
      <w:proofErr w:type="spellStart"/>
      <w:r w:rsidRPr="00434CB7">
        <w:rPr>
          <w:rFonts w:ascii="標楷體" w:eastAsia="標楷體" w:hAnsi="標楷體"/>
          <w:sz w:val="24"/>
          <w:szCs w:val="24"/>
        </w:rPr>
        <w:t>調查結果將以書面形式通知上訴人</w:t>
      </w:r>
      <w:proofErr w:type="spellEnd"/>
      <w:r w:rsidRPr="00434CB7">
        <w:rPr>
          <w:rFonts w:ascii="標楷體" w:eastAsia="標楷體" w:hAnsi="標楷體"/>
          <w:sz w:val="24"/>
          <w:szCs w:val="24"/>
        </w:rPr>
        <w:t>。</w:t>
      </w:r>
    </w:p>
    <w:p w14:paraId="17D80236" w14:textId="77777777" w:rsidR="00702627" w:rsidRPr="00434CB7" w:rsidRDefault="00702627">
      <w:pPr>
        <w:numPr>
          <w:ilvl w:val="12"/>
          <w:numId w:val="0"/>
        </w:numPr>
        <w:ind w:left="708" w:hanging="708"/>
        <w:jc w:val="both"/>
        <w:rPr>
          <w:rFonts w:ascii="CG Times" w:hAnsi="CG Times"/>
          <w:sz w:val="24"/>
          <w:szCs w:val="24"/>
          <w:lang w:val="en-US" w:eastAsia="ko-KR"/>
        </w:rPr>
      </w:pPr>
    </w:p>
    <w:p w14:paraId="54D980F9" w14:textId="6930B794" w:rsidR="000411A2" w:rsidRPr="00434CB7" w:rsidRDefault="00702627">
      <w:pPr>
        <w:numPr>
          <w:ilvl w:val="1"/>
          <w:numId w:val="1"/>
        </w:numPr>
        <w:jc w:val="both"/>
        <w:rPr>
          <w:rFonts w:ascii="CG Times" w:hAnsi="CG Times"/>
          <w:sz w:val="24"/>
          <w:szCs w:val="24"/>
        </w:rPr>
      </w:pPr>
      <w:r w:rsidRPr="00434CB7">
        <w:rPr>
          <w:rFonts w:ascii="CG Times" w:hAnsi="CG Times"/>
          <w:sz w:val="24"/>
          <w:szCs w:val="24"/>
        </w:rPr>
        <w:t xml:space="preserve">The appellant shall be advised </w:t>
      </w:r>
      <w:r w:rsidR="00234684" w:rsidRPr="00434CB7">
        <w:rPr>
          <w:rFonts w:ascii="CG Times" w:hAnsi="CG Times"/>
          <w:sz w:val="24"/>
          <w:szCs w:val="24"/>
        </w:rPr>
        <w:t>that should they not be satisfied with</w:t>
      </w:r>
      <w:r w:rsidRPr="00434CB7">
        <w:rPr>
          <w:rFonts w:ascii="CG Times" w:hAnsi="CG Times"/>
          <w:sz w:val="24"/>
          <w:szCs w:val="24"/>
        </w:rPr>
        <w:t xml:space="preserve"> </w:t>
      </w:r>
      <w:r w:rsidR="00234684" w:rsidRPr="00434CB7">
        <w:rPr>
          <w:rFonts w:ascii="CG Times" w:hAnsi="CG Times"/>
          <w:sz w:val="24"/>
          <w:szCs w:val="24"/>
        </w:rPr>
        <w:t>CRLM</w:t>
      </w:r>
      <w:r w:rsidR="00B67DB4" w:rsidRPr="00434CB7">
        <w:rPr>
          <w:rFonts w:ascii="CG Times" w:hAnsi="CG Times" w:hint="eastAsia"/>
          <w:sz w:val="24"/>
          <w:szCs w:val="24"/>
          <w:lang w:eastAsia="ko-KR"/>
        </w:rPr>
        <w:t>-</w:t>
      </w:r>
      <w:r w:rsidR="00B67DB4" w:rsidRPr="00434CB7">
        <w:rPr>
          <w:rFonts w:ascii="CG Times" w:hAnsi="CG Times"/>
          <w:sz w:val="24"/>
          <w:szCs w:val="24"/>
        </w:rPr>
        <w:t xml:space="preserve"> Compliance and Regulatory Liaison Manager</w:t>
      </w:r>
      <w:r w:rsidR="00234684" w:rsidRPr="00434CB7">
        <w:rPr>
          <w:rFonts w:ascii="CG Times" w:hAnsi="CG Times" w:hint="eastAsia"/>
          <w:sz w:val="24"/>
          <w:szCs w:val="24"/>
        </w:rPr>
        <w:t>’</w:t>
      </w:r>
      <w:r w:rsidR="00234684" w:rsidRPr="00434CB7">
        <w:rPr>
          <w:rFonts w:ascii="CG Times" w:hAnsi="CG Times"/>
          <w:sz w:val="24"/>
          <w:szCs w:val="24"/>
        </w:rPr>
        <w:t>s decision</w:t>
      </w:r>
    </w:p>
    <w:p w14:paraId="7B293A5F" w14:textId="0755EDB3" w:rsidR="001B0185" w:rsidRPr="00434CB7" w:rsidRDefault="001B0185" w:rsidP="001B0185">
      <w:pPr>
        <w:ind w:left="1416"/>
        <w:jc w:val="both"/>
        <w:rPr>
          <w:rFonts w:ascii="標楷體" w:eastAsia="標楷體" w:hAnsi="標楷體"/>
          <w:sz w:val="24"/>
          <w:szCs w:val="24"/>
        </w:rPr>
      </w:pPr>
      <w:proofErr w:type="spellStart"/>
      <w:r w:rsidRPr="00434CB7">
        <w:rPr>
          <w:rFonts w:ascii="標楷體" w:eastAsia="標楷體" w:hAnsi="標楷體"/>
          <w:sz w:val="24"/>
          <w:szCs w:val="24"/>
        </w:rPr>
        <w:t>上訴人應被告知，若對</w:t>
      </w:r>
      <w:proofErr w:type="spellEnd"/>
      <w:r w:rsidRPr="00434CB7">
        <w:rPr>
          <w:rFonts w:ascii="標楷體" w:eastAsia="標楷體" w:hAnsi="標楷體"/>
          <w:sz w:val="24"/>
          <w:szCs w:val="24"/>
        </w:rPr>
        <w:t xml:space="preserve"> CRLM </w:t>
      </w:r>
      <w:proofErr w:type="spellStart"/>
      <w:r w:rsidRPr="00434CB7">
        <w:rPr>
          <w:rFonts w:ascii="標楷體" w:eastAsia="標楷體" w:hAnsi="標楷體"/>
          <w:sz w:val="24"/>
          <w:szCs w:val="24"/>
        </w:rPr>
        <w:t>的決定不滿意，則需繼續進行正式上訴</w:t>
      </w:r>
      <w:proofErr w:type="spellEnd"/>
      <w:r w:rsidRPr="00434CB7">
        <w:rPr>
          <w:rFonts w:ascii="標楷體" w:eastAsia="標楷體" w:hAnsi="標楷體"/>
          <w:sz w:val="24"/>
          <w:szCs w:val="24"/>
        </w:rPr>
        <w:t>。</w:t>
      </w:r>
    </w:p>
    <w:p w14:paraId="0CFFA90C" w14:textId="77777777" w:rsidR="00D031F3" w:rsidRPr="00434CB7" w:rsidDel="00234684" w:rsidRDefault="00D031F3" w:rsidP="00D031F3">
      <w:pPr>
        <w:jc w:val="both"/>
        <w:rPr>
          <w:rFonts w:ascii="CG Times" w:hAnsi="CG Times"/>
          <w:sz w:val="24"/>
          <w:szCs w:val="24"/>
        </w:rPr>
      </w:pPr>
    </w:p>
    <w:p w14:paraId="3735A281" w14:textId="58C3C385" w:rsidR="00702627" w:rsidRPr="00434CB7" w:rsidRDefault="00D031F3">
      <w:pPr>
        <w:numPr>
          <w:ilvl w:val="1"/>
          <w:numId w:val="1"/>
        </w:numPr>
        <w:jc w:val="both"/>
        <w:rPr>
          <w:rFonts w:ascii="CG Times" w:hAnsi="CG Times"/>
          <w:sz w:val="24"/>
          <w:szCs w:val="24"/>
        </w:rPr>
      </w:pPr>
      <w:r w:rsidRPr="00434CB7">
        <w:rPr>
          <w:rFonts w:ascii="CG Times" w:hAnsi="CG Times"/>
          <w:sz w:val="24"/>
          <w:szCs w:val="24"/>
        </w:rPr>
        <w:t>T</w:t>
      </w:r>
      <w:r w:rsidR="00702627" w:rsidRPr="00434CB7">
        <w:rPr>
          <w:rFonts w:ascii="CG Times" w:hAnsi="CG Times"/>
          <w:sz w:val="24"/>
          <w:szCs w:val="24"/>
        </w:rPr>
        <w:t>hen an appeal will need to be lodged, together with the prescribed deposit.  The deposit is refundable in full if the appeal is successful.</w:t>
      </w:r>
    </w:p>
    <w:p w14:paraId="068CB1CA" w14:textId="2B694D1E" w:rsidR="001B0185" w:rsidRPr="00434CB7" w:rsidRDefault="001B0185" w:rsidP="001B0185">
      <w:pPr>
        <w:ind w:left="1416"/>
        <w:jc w:val="both"/>
        <w:rPr>
          <w:rFonts w:ascii="標楷體" w:eastAsia="標楷體" w:hAnsi="標楷體"/>
          <w:sz w:val="24"/>
          <w:szCs w:val="24"/>
        </w:rPr>
      </w:pPr>
      <w:proofErr w:type="spellStart"/>
      <w:r w:rsidRPr="00434CB7">
        <w:rPr>
          <w:rFonts w:ascii="標楷體" w:eastAsia="標楷體" w:hAnsi="標楷體"/>
          <w:sz w:val="24"/>
          <w:szCs w:val="24"/>
        </w:rPr>
        <w:t>上訴人需正式提出上訴並支付規定的押金，若上訴成功，押金將全額退還</w:t>
      </w:r>
      <w:proofErr w:type="spellEnd"/>
      <w:r w:rsidRPr="00434CB7">
        <w:rPr>
          <w:rFonts w:ascii="標楷體" w:eastAsia="標楷體" w:hAnsi="標楷體"/>
          <w:sz w:val="24"/>
          <w:szCs w:val="24"/>
        </w:rPr>
        <w:t>。</w:t>
      </w:r>
    </w:p>
    <w:p w14:paraId="1FA804BC" w14:textId="77777777" w:rsidR="00702627" w:rsidRPr="00434CB7" w:rsidRDefault="00702627">
      <w:pPr>
        <w:numPr>
          <w:ilvl w:val="12"/>
          <w:numId w:val="0"/>
        </w:numPr>
        <w:ind w:left="708" w:hanging="708"/>
        <w:jc w:val="both"/>
        <w:rPr>
          <w:rFonts w:ascii="CG Times" w:hAnsi="CG Times"/>
          <w:sz w:val="24"/>
          <w:szCs w:val="24"/>
          <w:lang w:eastAsia="ko-KR"/>
        </w:rPr>
      </w:pPr>
    </w:p>
    <w:p w14:paraId="0BCA59EC" w14:textId="2D49E2A6" w:rsidR="00702627" w:rsidRPr="00434CB7" w:rsidRDefault="001B0185">
      <w:pPr>
        <w:numPr>
          <w:ilvl w:val="1"/>
          <w:numId w:val="1"/>
        </w:numPr>
        <w:jc w:val="both"/>
        <w:rPr>
          <w:rFonts w:ascii="CG Times" w:hAnsi="CG Times"/>
          <w:sz w:val="24"/>
          <w:szCs w:val="24"/>
        </w:rPr>
      </w:pPr>
      <w:r w:rsidRPr="00434CB7">
        <w:rPr>
          <w:rFonts w:ascii="CG Times" w:hAnsi="CG Times"/>
          <w:sz w:val="24"/>
          <w:szCs w:val="24"/>
          <w:lang w:eastAsia="ko-KR"/>
        </w:rPr>
        <w:t>GPC</w:t>
      </w:r>
      <w:r w:rsidR="00077A79" w:rsidRPr="00434CB7">
        <w:rPr>
          <w:rFonts w:ascii="CG Times" w:hAnsi="CG Times"/>
          <w:sz w:val="24"/>
          <w:szCs w:val="24"/>
          <w:lang w:eastAsia="ko-KR"/>
        </w:rPr>
        <w:t xml:space="preserve"> </w:t>
      </w:r>
      <w:r w:rsidR="00702627" w:rsidRPr="00434CB7">
        <w:rPr>
          <w:rFonts w:ascii="CG Times" w:hAnsi="CG Times"/>
          <w:sz w:val="24"/>
          <w:szCs w:val="24"/>
          <w:lang w:eastAsia="ko-KR"/>
        </w:rPr>
        <w:t>Once receive confir</w:t>
      </w:r>
      <w:r w:rsidR="00702627" w:rsidRPr="00434CB7">
        <w:rPr>
          <w:rFonts w:ascii="CG Times" w:hAnsi="CG Times"/>
          <w:sz w:val="24"/>
          <w:szCs w:val="24"/>
        </w:rPr>
        <w:t xml:space="preserve">mation from the appellant that </w:t>
      </w:r>
      <w:r w:rsidR="00234684" w:rsidRPr="00434CB7">
        <w:rPr>
          <w:rFonts w:ascii="CG Times" w:hAnsi="CG Times"/>
          <w:sz w:val="24"/>
          <w:szCs w:val="24"/>
        </w:rPr>
        <w:t>they wish</w:t>
      </w:r>
      <w:r w:rsidR="00702627" w:rsidRPr="00434CB7">
        <w:rPr>
          <w:rFonts w:ascii="CG Times" w:hAnsi="CG Times"/>
          <w:sz w:val="24"/>
          <w:szCs w:val="24"/>
        </w:rPr>
        <w:t xml:space="preserve"> to enter into the formal appeals procedure, all the details of the appeal will be forwarded to the </w:t>
      </w:r>
      <w:r w:rsidR="00627948" w:rsidRPr="00434CB7">
        <w:rPr>
          <w:rFonts w:ascii="CG Times" w:hAnsi="CG Times"/>
          <w:sz w:val="24"/>
          <w:szCs w:val="24"/>
        </w:rPr>
        <w:t xml:space="preserve">Chairman </w:t>
      </w:r>
      <w:r w:rsidR="00702627" w:rsidRPr="00434CB7">
        <w:rPr>
          <w:rFonts w:ascii="CG Times" w:hAnsi="CG Times"/>
          <w:sz w:val="24"/>
          <w:szCs w:val="24"/>
        </w:rPr>
        <w:t xml:space="preserve">of the </w:t>
      </w:r>
      <w:r w:rsidR="00AC201B" w:rsidRPr="00434CB7">
        <w:rPr>
          <w:rFonts w:ascii="CG Times" w:hAnsi="CG Times"/>
          <w:sz w:val="24"/>
          <w:szCs w:val="24"/>
        </w:rPr>
        <w:t>ICB</w:t>
      </w:r>
      <w:r w:rsidR="00702627" w:rsidRPr="00434CB7">
        <w:rPr>
          <w:rFonts w:ascii="CG Times" w:hAnsi="CG Times"/>
          <w:sz w:val="24"/>
          <w:szCs w:val="24"/>
        </w:rPr>
        <w:t>, (see Note below).</w:t>
      </w:r>
      <w:r w:rsidR="00627948" w:rsidRPr="00434CB7">
        <w:rPr>
          <w:rFonts w:ascii="CG Times" w:hAnsi="CG Times"/>
          <w:sz w:val="24"/>
          <w:szCs w:val="24"/>
        </w:rPr>
        <w:t xml:space="preserve"> The decision of the </w:t>
      </w:r>
      <w:r w:rsidR="00AC201B" w:rsidRPr="00434CB7">
        <w:rPr>
          <w:rFonts w:ascii="CG Times" w:hAnsi="CG Times"/>
          <w:sz w:val="24"/>
          <w:szCs w:val="24"/>
        </w:rPr>
        <w:t>ICB</w:t>
      </w:r>
      <w:r w:rsidR="00627948" w:rsidRPr="00434CB7">
        <w:rPr>
          <w:rFonts w:ascii="CG Times" w:hAnsi="CG Times"/>
          <w:sz w:val="24"/>
          <w:szCs w:val="24"/>
        </w:rPr>
        <w:t xml:space="preserve"> is binding upon </w:t>
      </w:r>
      <w:r w:rsidR="00077A79" w:rsidRPr="00434CB7">
        <w:rPr>
          <w:rFonts w:ascii="CG Times" w:hAnsi="CG Times"/>
          <w:sz w:val="24"/>
          <w:szCs w:val="24"/>
        </w:rPr>
        <w:t xml:space="preserve">to </w:t>
      </w:r>
      <w:r w:rsidRPr="00434CB7">
        <w:rPr>
          <w:rFonts w:ascii="CG Times" w:hAnsi="CG Times"/>
          <w:sz w:val="24"/>
          <w:szCs w:val="24"/>
        </w:rPr>
        <w:t>GPC</w:t>
      </w:r>
      <w:r w:rsidR="00627948" w:rsidRPr="00434CB7">
        <w:rPr>
          <w:rFonts w:ascii="CG Times" w:hAnsi="CG Times"/>
          <w:sz w:val="24"/>
          <w:szCs w:val="24"/>
        </w:rPr>
        <w:t>.</w:t>
      </w:r>
    </w:p>
    <w:p w14:paraId="01C0436E" w14:textId="2696D5AE" w:rsidR="001B0185" w:rsidRPr="00434CB7" w:rsidRDefault="001B0185" w:rsidP="001B0185">
      <w:pPr>
        <w:ind w:left="1416"/>
        <w:jc w:val="both"/>
        <w:rPr>
          <w:rFonts w:ascii="標楷體" w:eastAsia="標楷體" w:hAnsi="標楷體"/>
          <w:sz w:val="24"/>
          <w:szCs w:val="24"/>
        </w:rPr>
      </w:pPr>
      <w:r w:rsidRPr="00434CB7">
        <w:rPr>
          <w:rFonts w:ascii="標楷體" w:eastAsia="標楷體" w:hAnsi="標楷體"/>
          <w:sz w:val="24"/>
          <w:szCs w:val="24"/>
        </w:rPr>
        <w:t xml:space="preserve">當 GPC </w:t>
      </w:r>
      <w:proofErr w:type="spellStart"/>
      <w:r w:rsidRPr="00434CB7">
        <w:rPr>
          <w:rFonts w:ascii="標楷體" w:eastAsia="標楷體" w:hAnsi="標楷體"/>
          <w:sz w:val="24"/>
          <w:szCs w:val="24"/>
        </w:rPr>
        <w:t>收到上訴人確認希望進入正式上訴程序的通知後，所有上訴詳細</w:t>
      </w:r>
      <w:r w:rsidRPr="00434CB7">
        <w:rPr>
          <w:rFonts w:ascii="標楷體" w:eastAsia="標楷體" w:hAnsi="標楷體" w:hint="eastAsia"/>
          <w:sz w:val="24"/>
          <w:szCs w:val="24"/>
        </w:rPr>
        <w:t>訊</w:t>
      </w:r>
      <w:r w:rsidRPr="00434CB7">
        <w:rPr>
          <w:rFonts w:ascii="標楷體" w:eastAsia="標楷體" w:hAnsi="標楷體"/>
          <w:sz w:val="24"/>
          <w:szCs w:val="24"/>
        </w:rPr>
        <w:t>息將轉交給</w:t>
      </w:r>
      <w:proofErr w:type="spellEnd"/>
      <w:r w:rsidRPr="00434CB7">
        <w:rPr>
          <w:rFonts w:ascii="標楷體" w:eastAsia="標楷體" w:hAnsi="標楷體"/>
          <w:sz w:val="24"/>
          <w:szCs w:val="24"/>
        </w:rPr>
        <w:t xml:space="preserve"> ICB </w:t>
      </w:r>
      <w:proofErr w:type="spellStart"/>
      <w:r w:rsidRPr="00434CB7">
        <w:rPr>
          <w:rFonts w:ascii="標楷體" w:eastAsia="標楷體" w:hAnsi="標楷體"/>
          <w:sz w:val="24"/>
          <w:szCs w:val="24"/>
        </w:rPr>
        <w:t>主席（見下註</w:t>
      </w:r>
      <w:proofErr w:type="spellEnd"/>
      <w:r w:rsidRPr="00434CB7">
        <w:rPr>
          <w:rFonts w:ascii="標楷體" w:eastAsia="標楷體" w:hAnsi="標楷體"/>
          <w:sz w:val="24"/>
          <w:szCs w:val="24"/>
        </w:rPr>
        <w:t xml:space="preserve">）。ICB </w:t>
      </w:r>
      <w:proofErr w:type="spellStart"/>
      <w:r w:rsidRPr="00434CB7">
        <w:rPr>
          <w:rFonts w:ascii="標楷體" w:eastAsia="標楷體" w:hAnsi="標楷體"/>
          <w:sz w:val="24"/>
          <w:szCs w:val="24"/>
        </w:rPr>
        <w:t>的決定對</w:t>
      </w:r>
      <w:proofErr w:type="spellEnd"/>
      <w:r w:rsidRPr="00434CB7">
        <w:rPr>
          <w:rFonts w:ascii="標楷體" w:eastAsia="標楷體" w:hAnsi="標楷體"/>
          <w:sz w:val="24"/>
          <w:szCs w:val="24"/>
        </w:rPr>
        <w:t xml:space="preserve"> GPC </w:t>
      </w:r>
      <w:proofErr w:type="spellStart"/>
      <w:r w:rsidRPr="00434CB7">
        <w:rPr>
          <w:rFonts w:ascii="標楷體" w:eastAsia="標楷體" w:hAnsi="標楷體"/>
          <w:sz w:val="24"/>
          <w:szCs w:val="24"/>
        </w:rPr>
        <w:t>具有約束力</w:t>
      </w:r>
      <w:proofErr w:type="spellEnd"/>
      <w:r w:rsidRPr="00434CB7">
        <w:rPr>
          <w:rFonts w:ascii="標楷體" w:eastAsia="標楷體" w:hAnsi="標楷體"/>
          <w:sz w:val="24"/>
          <w:szCs w:val="24"/>
        </w:rPr>
        <w:t>。</w:t>
      </w:r>
    </w:p>
    <w:p w14:paraId="6CE859FF" w14:textId="77777777" w:rsidR="00702627" w:rsidRPr="00434CB7" w:rsidRDefault="00702627">
      <w:pPr>
        <w:numPr>
          <w:ilvl w:val="12"/>
          <w:numId w:val="0"/>
        </w:numPr>
        <w:ind w:left="708" w:hanging="708"/>
        <w:jc w:val="both"/>
        <w:rPr>
          <w:rFonts w:ascii="CG Times" w:hAnsi="CG Times"/>
          <w:sz w:val="24"/>
          <w:szCs w:val="24"/>
          <w:lang w:eastAsia="ko-KR"/>
        </w:rPr>
      </w:pPr>
    </w:p>
    <w:p w14:paraId="28D16C5F" w14:textId="77777777" w:rsidR="00BD0CDB" w:rsidRPr="00434CB7" w:rsidRDefault="00977E79">
      <w:pPr>
        <w:numPr>
          <w:ilvl w:val="1"/>
          <w:numId w:val="1"/>
        </w:numPr>
        <w:jc w:val="both"/>
        <w:rPr>
          <w:rFonts w:ascii="CG Times" w:hAnsi="CG Times"/>
          <w:sz w:val="24"/>
          <w:szCs w:val="24"/>
        </w:rPr>
      </w:pPr>
      <w:r w:rsidRPr="00434CB7">
        <w:rPr>
          <w:rFonts w:ascii="CG Times" w:hAnsi="CG Times"/>
          <w:sz w:val="24"/>
          <w:szCs w:val="24"/>
        </w:rPr>
        <w:lastRenderedPageBreak/>
        <w:t xml:space="preserve">An Appeals Committee will be established </w:t>
      </w:r>
      <w:r w:rsidR="00AC201B" w:rsidRPr="00434CB7">
        <w:rPr>
          <w:rFonts w:ascii="CG Times" w:hAnsi="CG Times"/>
          <w:sz w:val="24"/>
          <w:szCs w:val="24"/>
        </w:rPr>
        <w:t xml:space="preserve">by ICB </w:t>
      </w:r>
      <w:r w:rsidRPr="00434CB7">
        <w:rPr>
          <w:rFonts w:ascii="CG Times" w:hAnsi="CG Times"/>
          <w:sz w:val="24"/>
          <w:szCs w:val="24"/>
        </w:rPr>
        <w:t>within 28 days of notification of the appeal being received.</w:t>
      </w:r>
    </w:p>
    <w:p w14:paraId="6E73EFC0" w14:textId="1311CB3F" w:rsidR="00B9178F" w:rsidRPr="00434CB7" w:rsidRDefault="00B9178F" w:rsidP="00B9178F">
      <w:pPr>
        <w:ind w:left="1416"/>
        <w:jc w:val="both"/>
        <w:rPr>
          <w:rFonts w:ascii="標楷體" w:eastAsia="標楷體" w:hAnsi="標楷體"/>
          <w:sz w:val="24"/>
          <w:szCs w:val="24"/>
        </w:rPr>
      </w:pPr>
      <w:r w:rsidRPr="00434CB7">
        <w:rPr>
          <w:rFonts w:ascii="標楷體" w:eastAsia="標楷體" w:hAnsi="標楷體"/>
          <w:sz w:val="24"/>
          <w:szCs w:val="24"/>
        </w:rPr>
        <w:t xml:space="preserve">ICB </w:t>
      </w:r>
      <w:proofErr w:type="spellStart"/>
      <w:r w:rsidRPr="00434CB7">
        <w:rPr>
          <w:rFonts w:ascii="標楷體" w:eastAsia="標楷體" w:hAnsi="標楷體"/>
          <w:sz w:val="24"/>
          <w:szCs w:val="24"/>
        </w:rPr>
        <w:t>將在接到上訴通知後</w:t>
      </w:r>
      <w:proofErr w:type="spellEnd"/>
      <w:r w:rsidRPr="00434CB7">
        <w:rPr>
          <w:rFonts w:ascii="標楷體" w:eastAsia="標楷體" w:hAnsi="標楷體"/>
          <w:sz w:val="24"/>
          <w:szCs w:val="24"/>
        </w:rPr>
        <w:t xml:space="preserve"> 28 </w:t>
      </w:r>
      <w:proofErr w:type="spellStart"/>
      <w:r w:rsidRPr="00434CB7">
        <w:rPr>
          <w:rFonts w:ascii="標楷體" w:eastAsia="標楷體" w:hAnsi="標楷體"/>
          <w:sz w:val="24"/>
          <w:szCs w:val="24"/>
        </w:rPr>
        <w:t>天內成立上訴委員會</w:t>
      </w:r>
      <w:proofErr w:type="spellEnd"/>
      <w:r w:rsidRPr="00434CB7">
        <w:rPr>
          <w:rFonts w:ascii="標楷體" w:eastAsia="標楷體" w:hAnsi="標楷體"/>
          <w:sz w:val="24"/>
          <w:szCs w:val="24"/>
        </w:rPr>
        <w:t>。</w:t>
      </w:r>
    </w:p>
    <w:p w14:paraId="05373F2C" w14:textId="77777777" w:rsidR="00702627" w:rsidRPr="00434CB7" w:rsidRDefault="00702627">
      <w:pPr>
        <w:jc w:val="both"/>
        <w:rPr>
          <w:rFonts w:ascii="CG Times" w:hAnsi="CG Times"/>
          <w:sz w:val="24"/>
          <w:szCs w:val="24"/>
          <w:lang w:eastAsia="ko-KR"/>
        </w:rPr>
      </w:pPr>
    </w:p>
    <w:p w14:paraId="337F397A" w14:textId="77777777" w:rsidR="00702627" w:rsidRPr="00434CB7" w:rsidRDefault="00702627">
      <w:pPr>
        <w:numPr>
          <w:ilvl w:val="1"/>
          <w:numId w:val="1"/>
        </w:numPr>
        <w:jc w:val="both"/>
        <w:rPr>
          <w:rFonts w:ascii="CG Times" w:hAnsi="CG Times"/>
          <w:sz w:val="24"/>
          <w:szCs w:val="24"/>
        </w:rPr>
      </w:pPr>
      <w:r w:rsidRPr="00434CB7">
        <w:rPr>
          <w:rFonts w:ascii="CG Times" w:hAnsi="CG Times"/>
          <w:sz w:val="24"/>
          <w:szCs w:val="24"/>
        </w:rPr>
        <w:t xml:space="preserve">The Appeals Committee consists of at least </w:t>
      </w:r>
      <w:r w:rsidR="0010232F" w:rsidRPr="00434CB7">
        <w:rPr>
          <w:rFonts w:ascii="CG Times" w:hAnsi="CG Times"/>
          <w:sz w:val="24"/>
          <w:szCs w:val="24"/>
        </w:rPr>
        <w:t xml:space="preserve">3 members selected from </w:t>
      </w:r>
      <w:r w:rsidR="00AC201B" w:rsidRPr="00434CB7">
        <w:rPr>
          <w:rFonts w:ascii="CG Times" w:hAnsi="CG Times"/>
          <w:sz w:val="24"/>
          <w:szCs w:val="24"/>
        </w:rPr>
        <w:t>ICB</w:t>
      </w:r>
      <w:r w:rsidRPr="00434CB7">
        <w:rPr>
          <w:rFonts w:ascii="CG Times" w:hAnsi="CG Times"/>
          <w:sz w:val="24"/>
          <w:szCs w:val="24"/>
        </w:rPr>
        <w:t>.  Nor shall any member of the Appeal Committee have any vested or commercial interest in the matter of the appeal. The representation of the members of Appeal Committee will be such that no one interest shall predominate.</w:t>
      </w:r>
    </w:p>
    <w:p w14:paraId="2CAEF605" w14:textId="1231B8E4" w:rsidR="00B9178F" w:rsidRPr="00434CB7" w:rsidRDefault="00B9178F" w:rsidP="00B9178F">
      <w:pPr>
        <w:ind w:left="1416"/>
        <w:jc w:val="both"/>
        <w:rPr>
          <w:rFonts w:ascii="標楷體" w:eastAsia="標楷體" w:hAnsi="標楷體"/>
          <w:sz w:val="24"/>
          <w:szCs w:val="24"/>
        </w:rPr>
      </w:pPr>
      <w:proofErr w:type="spellStart"/>
      <w:r w:rsidRPr="00434CB7">
        <w:rPr>
          <w:rFonts w:ascii="標楷體" w:eastAsia="標楷體" w:hAnsi="標楷體"/>
          <w:sz w:val="24"/>
          <w:szCs w:val="24"/>
        </w:rPr>
        <w:t>上訴委員會由至少</w:t>
      </w:r>
      <w:proofErr w:type="spellEnd"/>
      <w:r w:rsidRPr="00434CB7">
        <w:rPr>
          <w:rFonts w:ascii="標楷體" w:eastAsia="標楷體" w:hAnsi="標楷體"/>
          <w:sz w:val="24"/>
          <w:szCs w:val="24"/>
        </w:rPr>
        <w:t xml:space="preserve"> 3 </w:t>
      </w:r>
      <w:proofErr w:type="spellStart"/>
      <w:r w:rsidRPr="00434CB7">
        <w:rPr>
          <w:rFonts w:ascii="標楷體" w:eastAsia="標楷體" w:hAnsi="標楷體"/>
          <w:sz w:val="24"/>
          <w:szCs w:val="24"/>
        </w:rPr>
        <w:t>名來自</w:t>
      </w:r>
      <w:proofErr w:type="spellEnd"/>
      <w:r w:rsidRPr="00434CB7">
        <w:rPr>
          <w:rFonts w:ascii="標楷體" w:eastAsia="標楷體" w:hAnsi="標楷體"/>
          <w:sz w:val="24"/>
          <w:szCs w:val="24"/>
        </w:rPr>
        <w:t xml:space="preserve"> ICB 的成員組成，且任何上訴委員會成員不得在上訴事項中具有任何利害或商業利益。上訴委員會成員的組成應確保不會有某一方的利益佔主導地位。</w:t>
      </w:r>
    </w:p>
    <w:p w14:paraId="32CCC387" w14:textId="77777777" w:rsidR="00702627" w:rsidRPr="00434CB7" w:rsidRDefault="00702627">
      <w:pPr>
        <w:jc w:val="both"/>
        <w:rPr>
          <w:rFonts w:ascii="CG Times" w:hAnsi="CG Times"/>
          <w:sz w:val="24"/>
          <w:szCs w:val="24"/>
          <w:lang w:eastAsia="ko-KR"/>
        </w:rPr>
      </w:pPr>
    </w:p>
    <w:p w14:paraId="7475F372" w14:textId="77777777" w:rsidR="002C60AF" w:rsidRPr="00434CB7" w:rsidRDefault="00702627">
      <w:pPr>
        <w:numPr>
          <w:ilvl w:val="1"/>
          <w:numId w:val="1"/>
        </w:numPr>
        <w:jc w:val="both"/>
        <w:rPr>
          <w:rFonts w:ascii="CG Times" w:hAnsi="CG Times"/>
          <w:sz w:val="24"/>
          <w:szCs w:val="24"/>
        </w:rPr>
      </w:pPr>
      <w:r w:rsidRPr="00434CB7">
        <w:rPr>
          <w:rFonts w:ascii="CG Times" w:hAnsi="CG Times"/>
          <w:sz w:val="24"/>
          <w:szCs w:val="24"/>
        </w:rPr>
        <w:t xml:space="preserve">In the event that the appellant lodges an objection to a member of the Appeals Committee, the </w:t>
      </w:r>
      <w:r w:rsidR="0000220F" w:rsidRPr="00434CB7">
        <w:rPr>
          <w:rFonts w:ascii="CG Times" w:hAnsi="CG Times"/>
          <w:sz w:val="24"/>
          <w:szCs w:val="24"/>
        </w:rPr>
        <w:t xml:space="preserve">Chairman of the </w:t>
      </w:r>
      <w:r w:rsidR="00AC201B" w:rsidRPr="00434CB7">
        <w:rPr>
          <w:rFonts w:ascii="CG Times" w:hAnsi="CG Times"/>
          <w:sz w:val="24"/>
          <w:szCs w:val="24"/>
        </w:rPr>
        <w:t>ICB</w:t>
      </w:r>
      <w:r w:rsidRPr="00434CB7">
        <w:rPr>
          <w:rFonts w:ascii="CG Times" w:hAnsi="CG Times"/>
          <w:sz w:val="24"/>
          <w:szCs w:val="24"/>
        </w:rPr>
        <w:t xml:space="preserve"> will consider the grounds given and will make a recommendation. </w:t>
      </w:r>
    </w:p>
    <w:p w14:paraId="188EBD93" w14:textId="7DD7B958" w:rsidR="00B9178F" w:rsidRPr="00434CB7" w:rsidRDefault="00B9178F" w:rsidP="00B9178F">
      <w:pPr>
        <w:ind w:left="1416"/>
        <w:jc w:val="both"/>
        <w:rPr>
          <w:rFonts w:ascii="標楷體" w:eastAsia="標楷體" w:hAnsi="標楷體"/>
          <w:sz w:val="24"/>
          <w:szCs w:val="24"/>
        </w:rPr>
      </w:pPr>
      <w:proofErr w:type="spellStart"/>
      <w:r w:rsidRPr="00434CB7">
        <w:rPr>
          <w:rFonts w:ascii="標楷體" w:eastAsia="標楷體" w:hAnsi="標楷體"/>
          <w:sz w:val="24"/>
          <w:szCs w:val="24"/>
        </w:rPr>
        <w:t>如果上訴人對上訴委員會的某位成員提出異議</w:t>
      </w:r>
      <w:proofErr w:type="spellEnd"/>
      <w:r w:rsidRPr="00434CB7">
        <w:rPr>
          <w:rFonts w:ascii="標楷體" w:eastAsia="標楷體" w:hAnsi="標楷體"/>
          <w:sz w:val="24"/>
          <w:szCs w:val="24"/>
        </w:rPr>
        <w:t xml:space="preserve">，ICB </w:t>
      </w:r>
      <w:proofErr w:type="spellStart"/>
      <w:r w:rsidRPr="00434CB7">
        <w:rPr>
          <w:rFonts w:ascii="標楷體" w:eastAsia="標楷體" w:hAnsi="標楷體"/>
          <w:sz w:val="24"/>
          <w:szCs w:val="24"/>
        </w:rPr>
        <w:t>主席將考慮其提出的理由並做出建議</w:t>
      </w:r>
      <w:proofErr w:type="spellEnd"/>
      <w:r w:rsidRPr="00434CB7">
        <w:rPr>
          <w:rFonts w:ascii="標楷體" w:eastAsia="標楷體" w:hAnsi="標楷體"/>
          <w:sz w:val="24"/>
          <w:szCs w:val="24"/>
        </w:rPr>
        <w:t>。</w:t>
      </w:r>
    </w:p>
    <w:p w14:paraId="6C0961B6" w14:textId="77777777" w:rsidR="00702627" w:rsidRPr="00434CB7" w:rsidRDefault="00702627">
      <w:pPr>
        <w:numPr>
          <w:ilvl w:val="12"/>
          <w:numId w:val="0"/>
        </w:numPr>
        <w:ind w:left="708" w:hanging="708"/>
        <w:jc w:val="both"/>
        <w:rPr>
          <w:rFonts w:ascii="CG Times" w:hAnsi="CG Times"/>
          <w:sz w:val="24"/>
          <w:szCs w:val="24"/>
          <w:lang w:eastAsia="ko-KR"/>
        </w:rPr>
      </w:pPr>
    </w:p>
    <w:p w14:paraId="3EF6625A" w14:textId="219DB97C" w:rsidR="00702627" w:rsidRPr="00434CB7" w:rsidRDefault="00702627">
      <w:pPr>
        <w:numPr>
          <w:ilvl w:val="1"/>
          <w:numId w:val="1"/>
        </w:numPr>
        <w:jc w:val="both"/>
        <w:rPr>
          <w:rFonts w:ascii="CG Times" w:hAnsi="CG Times"/>
          <w:sz w:val="24"/>
          <w:szCs w:val="24"/>
        </w:rPr>
      </w:pPr>
      <w:r w:rsidRPr="00434CB7">
        <w:rPr>
          <w:rFonts w:ascii="CG Times" w:hAnsi="CG Times"/>
          <w:sz w:val="24"/>
          <w:szCs w:val="24"/>
        </w:rPr>
        <w:t>The members of the Appeals Committee will sign a declaration of confidentiality and confirm no conflict of interest</w:t>
      </w:r>
      <w:r w:rsidR="00D031F3" w:rsidRPr="00434CB7">
        <w:rPr>
          <w:rFonts w:ascii="CG Times" w:hAnsi="CG Times"/>
          <w:sz w:val="24"/>
          <w:szCs w:val="24"/>
        </w:rPr>
        <w:t>s</w:t>
      </w:r>
      <w:r w:rsidRPr="00434CB7">
        <w:rPr>
          <w:rFonts w:ascii="CG Times" w:hAnsi="CG Times"/>
          <w:sz w:val="24"/>
          <w:szCs w:val="24"/>
        </w:rPr>
        <w:t>.</w:t>
      </w:r>
    </w:p>
    <w:p w14:paraId="57EE4DDE" w14:textId="13ABFAEF" w:rsidR="00B9178F" w:rsidRPr="00434CB7" w:rsidRDefault="00B9178F" w:rsidP="00B9178F">
      <w:pPr>
        <w:ind w:left="1416"/>
        <w:jc w:val="both"/>
        <w:rPr>
          <w:rFonts w:ascii="標楷體" w:eastAsia="標楷體" w:hAnsi="標楷體"/>
          <w:sz w:val="24"/>
          <w:szCs w:val="24"/>
        </w:rPr>
      </w:pPr>
      <w:proofErr w:type="spellStart"/>
      <w:r w:rsidRPr="00434CB7">
        <w:rPr>
          <w:rFonts w:ascii="標楷體" w:eastAsia="標楷體" w:hAnsi="標楷體"/>
          <w:sz w:val="24"/>
          <w:szCs w:val="24"/>
        </w:rPr>
        <w:t>上訴委員會的成員需簽署保密聲明並確認不存在利益衝突</w:t>
      </w:r>
      <w:proofErr w:type="spellEnd"/>
      <w:r w:rsidRPr="00434CB7">
        <w:rPr>
          <w:rFonts w:ascii="標楷體" w:eastAsia="標楷體" w:hAnsi="標楷體"/>
          <w:sz w:val="24"/>
          <w:szCs w:val="24"/>
        </w:rPr>
        <w:t>。</w:t>
      </w:r>
    </w:p>
    <w:p w14:paraId="0D27EB71" w14:textId="77777777" w:rsidR="00702627" w:rsidRPr="00434CB7" w:rsidRDefault="00702627">
      <w:pPr>
        <w:numPr>
          <w:ilvl w:val="12"/>
          <w:numId w:val="0"/>
        </w:numPr>
        <w:ind w:left="708" w:hanging="708"/>
        <w:jc w:val="both"/>
        <w:rPr>
          <w:rFonts w:ascii="CG Times" w:hAnsi="CG Times"/>
          <w:sz w:val="24"/>
          <w:szCs w:val="24"/>
          <w:lang w:eastAsia="ko-KR"/>
        </w:rPr>
      </w:pPr>
    </w:p>
    <w:p w14:paraId="4F80123C" w14:textId="77777777" w:rsidR="00702627" w:rsidRPr="00434CB7" w:rsidRDefault="00702627" w:rsidP="00D872BA">
      <w:pPr>
        <w:numPr>
          <w:ilvl w:val="1"/>
          <w:numId w:val="1"/>
        </w:numPr>
        <w:jc w:val="both"/>
        <w:rPr>
          <w:rFonts w:ascii="CG Times" w:hAnsi="CG Times"/>
          <w:sz w:val="24"/>
          <w:szCs w:val="24"/>
        </w:rPr>
      </w:pPr>
      <w:r w:rsidRPr="00434CB7">
        <w:rPr>
          <w:rFonts w:ascii="CG Times" w:hAnsi="CG Times"/>
          <w:sz w:val="24"/>
          <w:szCs w:val="24"/>
        </w:rPr>
        <w:t xml:space="preserve">The </w:t>
      </w:r>
      <w:r w:rsidR="0000220F" w:rsidRPr="00434CB7">
        <w:rPr>
          <w:rFonts w:ascii="CG Times" w:hAnsi="CG Times"/>
          <w:sz w:val="24"/>
          <w:szCs w:val="24"/>
        </w:rPr>
        <w:t xml:space="preserve">Chairman of the </w:t>
      </w:r>
      <w:r w:rsidR="00AC201B" w:rsidRPr="00434CB7">
        <w:rPr>
          <w:rFonts w:ascii="CG Times" w:hAnsi="CG Times"/>
          <w:sz w:val="24"/>
          <w:szCs w:val="24"/>
        </w:rPr>
        <w:t>ICB</w:t>
      </w:r>
      <w:r w:rsidR="0000220F" w:rsidRPr="00434CB7">
        <w:rPr>
          <w:rFonts w:ascii="CG Times" w:hAnsi="CG Times"/>
          <w:sz w:val="24"/>
          <w:szCs w:val="24"/>
        </w:rPr>
        <w:t xml:space="preserve"> </w:t>
      </w:r>
      <w:r w:rsidRPr="00434CB7">
        <w:rPr>
          <w:rFonts w:ascii="CG Times" w:hAnsi="CG Times"/>
          <w:sz w:val="24"/>
          <w:szCs w:val="24"/>
        </w:rPr>
        <w:t xml:space="preserve">shall determine when and where the Appeals Committee shall be convened.  The </w:t>
      </w:r>
      <w:r w:rsidR="0000220F" w:rsidRPr="00434CB7">
        <w:rPr>
          <w:rFonts w:ascii="CG Times" w:hAnsi="CG Times"/>
          <w:sz w:val="24"/>
          <w:szCs w:val="24"/>
        </w:rPr>
        <w:t>Regulatory Affairs</w:t>
      </w:r>
      <w:r w:rsidRPr="00434CB7">
        <w:rPr>
          <w:rFonts w:ascii="CG Times" w:hAnsi="CG Times"/>
          <w:sz w:val="24"/>
          <w:szCs w:val="24"/>
        </w:rPr>
        <w:t xml:space="preserve"> will notify the appellant, prior to the meeting of the Appeals Committee, of the identity of the committee members, and affording the appellant the opportunity to raise objection.</w:t>
      </w:r>
    </w:p>
    <w:p w14:paraId="47C659F9" w14:textId="4B59FDD3" w:rsidR="00B9178F" w:rsidRPr="00434CB7" w:rsidRDefault="00B9178F" w:rsidP="00B9178F">
      <w:pPr>
        <w:ind w:left="1416"/>
        <w:jc w:val="both"/>
        <w:rPr>
          <w:rFonts w:ascii="標楷體" w:eastAsia="標楷體" w:hAnsi="標楷體"/>
          <w:sz w:val="24"/>
          <w:szCs w:val="24"/>
        </w:rPr>
      </w:pPr>
      <w:r w:rsidRPr="00434CB7">
        <w:rPr>
          <w:rFonts w:ascii="標楷體" w:eastAsia="標楷體" w:hAnsi="標楷體"/>
          <w:sz w:val="24"/>
          <w:szCs w:val="24"/>
        </w:rPr>
        <w:t>ICB 主席應決定上訴委員會的召開時間和地點。法規事務部門將在上訴委員會會議之前通知上訴人委員會成員的身份，並給上訴人提供提出異議的機會。</w:t>
      </w:r>
    </w:p>
    <w:p w14:paraId="7F486CDF" w14:textId="77777777" w:rsidR="00702627" w:rsidRPr="00434CB7" w:rsidRDefault="00702627" w:rsidP="008F46A2">
      <w:pPr>
        <w:ind w:left="1416"/>
        <w:jc w:val="both"/>
        <w:rPr>
          <w:rFonts w:ascii="CG Times" w:hAnsi="CG Times"/>
          <w:sz w:val="24"/>
          <w:szCs w:val="24"/>
        </w:rPr>
      </w:pPr>
    </w:p>
    <w:p w14:paraId="1885A87E" w14:textId="73CE4EEB" w:rsidR="00702627" w:rsidRPr="00434CB7" w:rsidRDefault="0000220F" w:rsidP="008F46A2">
      <w:pPr>
        <w:numPr>
          <w:ilvl w:val="1"/>
          <w:numId w:val="1"/>
        </w:numPr>
        <w:jc w:val="both"/>
        <w:rPr>
          <w:rFonts w:ascii="CG Times" w:hAnsi="CG Times"/>
          <w:sz w:val="24"/>
          <w:szCs w:val="24"/>
        </w:rPr>
      </w:pPr>
      <w:r w:rsidRPr="00434CB7">
        <w:rPr>
          <w:rFonts w:ascii="CG Times" w:hAnsi="CG Times"/>
          <w:sz w:val="24"/>
          <w:szCs w:val="24"/>
        </w:rPr>
        <w:t>I</w:t>
      </w:r>
      <w:r w:rsidR="00702627" w:rsidRPr="00434CB7">
        <w:rPr>
          <w:rFonts w:ascii="CG Times" w:hAnsi="CG Times"/>
          <w:sz w:val="24"/>
          <w:szCs w:val="24"/>
        </w:rPr>
        <w:t xml:space="preserve">t is essential that the committee has access to the relevant industrial, commercial and legal expertise to handle the appeal.  It may therefore be necessary to seek an individual from inside or outside of </w:t>
      </w:r>
      <w:r w:rsidR="001B0185" w:rsidRPr="00434CB7">
        <w:rPr>
          <w:rFonts w:ascii="CG Times" w:hAnsi="CG Times"/>
          <w:sz w:val="24"/>
          <w:szCs w:val="24"/>
        </w:rPr>
        <w:t>GPC</w:t>
      </w:r>
      <w:r w:rsidR="00077A79" w:rsidRPr="00434CB7">
        <w:rPr>
          <w:rFonts w:ascii="CG Times" w:hAnsi="CG Times"/>
          <w:sz w:val="24"/>
          <w:szCs w:val="24"/>
        </w:rPr>
        <w:t xml:space="preserve"> </w:t>
      </w:r>
      <w:r w:rsidR="00702627" w:rsidRPr="00434CB7">
        <w:rPr>
          <w:rFonts w:ascii="CG Times" w:hAnsi="CG Times"/>
          <w:sz w:val="24"/>
          <w:szCs w:val="24"/>
        </w:rPr>
        <w:t>to be in attendance in an advisory capacity.</w:t>
      </w:r>
    </w:p>
    <w:p w14:paraId="566B68D5" w14:textId="43761893" w:rsidR="00B9178F" w:rsidRPr="00434CB7" w:rsidRDefault="00B9178F" w:rsidP="00B9178F">
      <w:pPr>
        <w:ind w:left="1416"/>
        <w:jc w:val="both"/>
        <w:rPr>
          <w:rFonts w:ascii="標楷體" w:eastAsia="標楷體" w:hAnsi="標楷體"/>
          <w:sz w:val="24"/>
          <w:szCs w:val="24"/>
        </w:rPr>
      </w:pPr>
      <w:proofErr w:type="spellStart"/>
      <w:r w:rsidRPr="00434CB7">
        <w:rPr>
          <w:rFonts w:ascii="標楷體" w:eastAsia="標楷體" w:hAnsi="標楷體"/>
          <w:sz w:val="24"/>
          <w:szCs w:val="24"/>
        </w:rPr>
        <w:t>委員會需具備處理上訴所需的相關行業、商業和法律專業知識。因此，可能需要從</w:t>
      </w:r>
      <w:proofErr w:type="spellEnd"/>
      <w:r w:rsidRPr="00434CB7">
        <w:rPr>
          <w:rFonts w:ascii="標楷體" w:eastAsia="標楷體" w:hAnsi="標楷體"/>
          <w:sz w:val="24"/>
          <w:szCs w:val="24"/>
        </w:rPr>
        <w:t xml:space="preserve"> GPC </w:t>
      </w:r>
      <w:proofErr w:type="spellStart"/>
      <w:r w:rsidRPr="00434CB7">
        <w:rPr>
          <w:rFonts w:ascii="標楷體" w:eastAsia="標楷體" w:hAnsi="標楷體"/>
          <w:sz w:val="24"/>
          <w:szCs w:val="24"/>
        </w:rPr>
        <w:t>內部或外部尋求一名顧問協助</w:t>
      </w:r>
      <w:proofErr w:type="spellEnd"/>
      <w:r w:rsidRPr="00434CB7">
        <w:rPr>
          <w:rFonts w:ascii="標楷體" w:eastAsia="標楷體" w:hAnsi="標楷體"/>
          <w:sz w:val="24"/>
          <w:szCs w:val="24"/>
        </w:rPr>
        <w:t>。</w:t>
      </w:r>
    </w:p>
    <w:p w14:paraId="5A9D9874" w14:textId="77777777" w:rsidR="00702627" w:rsidRPr="00434CB7" w:rsidRDefault="00702627" w:rsidP="008F46A2">
      <w:pPr>
        <w:ind w:left="1416"/>
        <w:jc w:val="both"/>
        <w:rPr>
          <w:rFonts w:ascii="CG Times" w:hAnsi="CG Times"/>
          <w:sz w:val="24"/>
          <w:szCs w:val="24"/>
        </w:rPr>
      </w:pPr>
    </w:p>
    <w:p w14:paraId="6AEE7A32" w14:textId="0FA4B1B5" w:rsidR="00702627" w:rsidRPr="00434CB7" w:rsidRDefault="00702627" w:rsidP="008F46A2">
      <w:pPr>
        <w:numPr>
          <w:ilvl w:val="1"/>
          <w:numId w:val="1"/>
        </w:numPr>
        <w:jc w:val="both"/>
        <w:rPr>
          <w:rFonts w:ascii="CG Times" w:hAnsi="CG Times"/>
          <w:sz w:val="24"/>
          <w:szCs w:val="24"/>
        </w:rPr>
      </w:pPr>
      <w:r w:rsidRPr="00434CB7">
        <w:rPr>
          <w:rFonts w:ascii="CG Times" w:hAnsi="CG Times"/>
          <w:sz w:val="24"/>
          <w:szCs w:val="24"/>
        </w:rPr>
        <w:t xml:space="preserve">The Appeals Committee will establish its own rules of procedure and may permit the appellant and/or </w:t>
      </w:r>
      <w:r w:rsidR="001B0185" w:rsidRPr="00434CB7">
        <w:rPr>
          <w:rFonts w:ascii="CG Times" w:hAnsi="CG Times"/>
          <w:sz w:val="24"/>
          <w:szCs w:val="24"/>
        </w:rPr>
        <w:t>GPC</w:t>
      </w:r>
      <w:r w:rsidR="00077A79" w:rsidRPr="00434CB7">
        <w:rPr>
          <w:rFonts w:ascii="CG Times" w:hAnsi="CG Times"/>
          <w:sz w:val="24"/>
          <w:szCs w:val="24"/>
        </w:rPr>
        <w:t xml:space="preserve"> </w:t>
      </w:r>
      <w:r w:rsidRPr="00434CB7">
        <w:rPr>
          <w:rFonts w:ascii="CG Times" w:hAnsi="CG Times"/>
          <w:sz w:val="24"/>
          <w:szCs w:val="24"/>
        </w:rPr>
        <w:t>to attend the Appeals Committee and to present their case.</w:t>
      </w:r>
    </w:p>
    <w:p w14:paraId="24999FC3" w14:textId="5373F601" w:rsidR="00B9178F" w:rsidRPr="00434CB7" w:rsidRDefault="00B9178F" w:rsidP="00B9178F">
      <w:pPr>
        <w:ind w:left="1416"/>
        <w:jc w:val="both"/>
        <w:rPr>
          <w:rFonts w:ascii="標楷體" w:eastAsia="標楷體" w:hAnsi="標楷體"/>
          <w:sz w:val="24"/>
          <w:szCs w:val="24"/>
        </w:rPr>
      </w:pPr>
      <w:proofErr w:type="spellStart"/>
      <w:r w:rsidRPr="00434CB7">
        <w:rPr>
          <w:rFonts w:ascii="標楷體" w:eastAsia="標楷體" w:hAnsi="標楷體"/>
          <w:sz w:val="24"/>
          <w:szCs w:val="24"/>
        </w:rPr>
        <w:t>上訴委員會將自行確定程序規則，並可允許上訴人和</w:t>
      </w:r>
      <w:proofErr w:type="spellEnd"/>
      <w:r w:rsidRPr="00434CB7">
        <w:rPr>
          <w:rFonts w:ascii="標楷體" w:eastAsia="標楷體" w:hAnsi="標楷體"/>
          <w:sz w:val="24"/>
          <w:szCs w:val="24"/>
        </w:rPr>
        <w:t xml:space="preserve">/或 GPC </w:t>
      </w:r>
      <w:proofErr w:type="spellStart"/>
      <w:r w:rsidRPr="00434CB7">
        <w:rPr>
          <w:rFonts w:ascii="標楷體" w:eastAsia="標楷體" w:hAnsi="標楷體"/>
          <w:sz w:val="24"/>
          <w:szCs w:val="24"/>
        </w:rPr>
        <w:t>出席並陳述其立場</w:t>
      </w:r>
      <w:proofErr w:type="spellEnd"/>
      <w:r w:rsidRPr="00434CB7">
        <w:rPr>
          <w:rFonts w:ascii="標楷體" w:eastAsia="標楷體" w:hAnsi="標楷體"/>
          <w:sz w:val="24"/>
          <w:szCs w:val="24"/>
        </w:rPr>
        <w:t>。</w:t>
      </w:r>
    </w:p>
    <w:p w14:paraId="59D2CB1F" w14:textId="77777777" w:rsidR="00702627" w:rsidRPr="00434CB7" w:rsidRDefault="00702627" w:rsidP="008F46A2">
      <w:pPr>
        <w:ind w:left="1416"/>
        <w:jc w:val="both"/>
        <w:rPr>
          <w:rFonts w:ascii="CG Times" w:hAnsi="CG Times"/>
          <w:sz w:val="24"/>
          <w:szCs w:val="24"/>
        </w:rPr>
      </w:pPr>
    </w:p>
    <w:p w14:paraId="06C740F4" w14:textId="77777777" w:rsidR="00702627" w:rsidRPr="00434CB7" w:rsidRDefault="00702627" w:rsidP="008F46A2">
      <w:pPr>
        <w:numPr>
          <w:ilvl w:val="1"/>
          <w:numId w:val="1"/>
        </w:numPr>
        <w:jc w:val="both"/>
        <w:rPr>
          <w:rFonts w:ascii="CG Times" w:hAnsi="CG Times"/>
          <w:sz w:val="24"/>
          <w:szCs w:val="24"/>
        </w:rPr>
      </w:pPr>
      <w:r w:rsidRPr="00434CB7">
        <w:rPr>
          <w:rFonts w:ascii="CG Times" w:hAnsi="CG Times"/>
          <w:sz w:val="24"/>
          <w:szCs w:val="24"/>
        </w:rPr>
        <w:t xml:space="preserve">The decision of the Appeals Committee will be final and will be communicated to the Chairman of the </w:t>
      </w:r>
      <w:r w:rsidR="00AC201B" w:rsidRPr="00434CB7">
        <w:rPr>
          <w:rFonts w:ascii="CG Times" w:hAnsi="CG Times"/>
          <w:sz w:val="24"/>
          <w:szCs w:val="24"/>
        </w:rPr>
        <w:t>ICB</w:t>
      </w:r>
      <w:r w:rsidR="0000220F" w:rsidRPr="00434CB7">
        <w:rPr>
          <w:rFonts w:ascii="CG Times" w:hAnsi="CG Times"/>
          <w:sz w:val="24"/>
          <w:szCs w:val="24"/>
        </w:rPr>
        <w:t xml:space="preserve"> </w:t>
      </w:r>
      <w:r w:rsidRPr="00434CB7">
        <w:rPr>
          <w:rFonts w:ascii="CG Times" w:hAnsi="CG Times"/>
          <w:sz w:val="24"/>
          <w:szCs w:val="24"/>
        </w:rPr>
        <w:t xml:space="preserve">and then to </w:t>
      </w:r>
      <w:r w:rsidR="0000220F" w:rsidRPr="00434CB7">
        <w:rPr>
          <w:rFonts w:ascii="CG Times" w:hAnsi="CG Times"/>
          <w:sz w:val="24"/>
          <w:szCs w:val="24"/>
        </w:rPr>
        <w:t>Regulatory Affairs.</w:t>
      </w:r>
    </w:p>
    <w:p w14:paraId="22B16433" w14:textId="500B8CA2" w:rsidR="00B9178F" w:rsidRPr="00434CB7" w:rsidRDefault="00B9178F" w:rsidP="00B9178F">
      <w:pPr>
        <w:ind w:left="1416"/>
        <w:jc w:val="both"/>
        <w:rPr>
          <w:rFonts w:ascii="標楷體" w:eastAsia="標楷體" w:hAnsi="標楷體"/>
          <w:sz w:val="24"/>
          <w:szCs w:val="24"/>
        </w:rPr>
      </w:pPr>
      <w:r w:rsidRPr="00434CB7">
        <w:rPr>
          <w:rFonts w:ascii="標楷體" w:eastAsia="標楷體" w:hAnsi="標楷體"/>
          <w:sz w:val="24"/>
          <w:szCs w:val="24"/>
        </w:rPr>
        <w:t>上訴委員會的決定為最終決定，並將通知 ICB 主席，再由 ICB 主席通知法規事務部門。</w:t>
      </w:r>
    </w:p>
    <w:p w14:paraId="25137834" w14:textId="77777777" w:rsidR="00702627" w:rsidRPr="00434CB7" w:rsidRDefault="00702627" w:rsidP="008F46A2">
      <w:pPr>
        <w:ind w:left="1416"/>
        <w:jc w:val="both"/>
        <w:rPr>
          <w:rFonts w:ascii="CG Times" w:hAnsi="CG Times"/>
          <w:sz w:val="24"/>
          <w:szCs w:val="24"/>
        </w:rPr>
      </w:pPr>
    </w:p>
    <w:p w14:paraId="76F73921" w14:textId="77777777" w:rsidR="00391D85" w:rsidRPr="00434CB7" w:rsidRDefault="0000220F" w:rsidP="008F46A2">
      <w:pPr>
        <w:numPr>
          <w:ilvl w:val="1"/>
          <w:numId w:val="1"/>
        </w:numPr>
        <w:jc w:val="both"/>
        <w:rPr>
          <w:rFonts w:ascii="CG Times" w:hAnsi="CG Times"/>
          <w:sz w:val="24"/>
          <w:szCs w:val="24"/>
        </w:rPr>
      </w:pPr>
      <w:r w:rsidRPr="00434CB7">
        <w:rPr>
          <w:rFonts w:ascii="CG Times" w:hAnsi="CG Times"/>
          <w:sz w:val="24"/>
          <w:szCs w:val="24"/>
        </w:rPr>
        <w:t xml:space="preserve">Regulatory Affairs </w:t>
      </w:r>
      <w:r w:rsidR="00702627" w:rsidRPr="00434CB7">
        <w:rPr>
          <w:rFonts w:ascii="CG Times" w:hAnsi="CG Times"/>
          <w:sz w:val="24"/>
          <w:szCs w:val="24"/>
        </w:rPr>
        <w:t>will notify the appellant of the decision of the Appeals Committee by recorded</w:t>
      </w:r>
      <w:r w:rsidR="00AC201B" w:rsidRPr="00434CB7">
        <w:rPr>
          <w:rFonts w:ascii="CG Times" w:hAnsi="CG Times"/>
          <w:sz w:val="24"/>
          <w:szCs w:val="24"/>
        </w:rPr>
        <w:t xml:space="preserve"> delivery within 5 working days</w:t>
      </w:r>
      <w:r w:rsidR="00077A79" w:rsidRPr="00434CB7">
        <w:rPr>
          <w:rFonts w:ascii="CG Times" w:hAnsi="CG Times" w:hint="eastAsia"/>
          <w:sz w:val="24"/>
          <w:szCs w:val="24"/>
        </w:rPr>
        <w:t xml:space="preserve"> </w:t>
      </w:r>
      <w:r w:rsidR="00391D85" w:rsidRPr="00434CB7">
        <w:rPr>
          <w:rFonts w:ascii="CG Times" w:hAnsi="CG Times"/>
          <w:sz w:val="24"/>
          <w:szCs w:val="24"/>
        </w:rPr>
        <w:t>Regulatory Affairs</w:t>
      </w:r>
      <w:r w:rsidR="00AC201B" w:rsidRPr="00434CB7">
        <w:rPr>
          <w:rFonts w:ascii="CG Times" w:hAnsi="CG Times" w:hint="eastAsia"/>
          <w:sz w:val="24"/>
          <w:szCs w:val="24"/>
        </w:rPr>
        <w:t>.</w:t>
      </w:r>
      <w:r w:rsidR="00391D85" w:rsidRPr="00434CB7">
        <w:rPr>
          <w:rFonts w:ascii="CG Times" w:hAnsi="CG Times" w:hint="eastAsia"/>
          <w:sz w:val="24"/>
          <w:szCs w:val="24"/>
        </w:rPr>
        <w:t xml:space="preserve"> </w:t>
      </w:r>
    </w:p>
    <w:p w14:paraId="661F0CE0" w14:textId="512F6E64" w:rsidR="00B9178F" w:rsidRPr="00434CB7" w:rsidRDefault="00B9178F" w:rsidP="00B9178F">
      <w:pPr>
        <w:ind w:left="1416"/>
        <w:jc w:val="both"/>
        <w:rPr>
          <w:rFonts w:ascii="標楷體" w:eastAsia="標楷體" w:hAnsi="標楷體"/>
          <w:sz w:val="24"/>
          <w:szCs w:val="24"/>
        </w:rPr>
      </w:pPr>
      <w:proofErr w:type="spellStart"/>
      <w:r w:rsidRPr="00434CB7">
        <w:rPr>
          <w:rFonts w:ascii="標楷體" w:eastAsia="標楷體" w:hAnsi="標楷體"/>
          <w:sz w:val="24"/>
          <w:szCs w:val="24"/>
        </w:rPr>
        <w:lastRenderedPageBreak/>
        <w:t>法規事務部門將於</w:t>
      </w:r>
      <w:proofErr w:type="spellEnd"/>
      <w:r w:rsidRPr="00434CB7">
        <w:rPr>
          <w:rFonts w:ascii="標楷體" w:eastAsia="標楷體" w:hAnsi="標楷體"/>
          <w:sz w:val="24"/>
          <w:szCs w:val="24"/>
        </w:rPr>
        <w:t xml:space="preserve"> 5 </w:t>
      </w:r>
      <w:proofErr w:type="spellStart"/>
      <w:r w:rsidRPr="00434CB7">
        <w:rPr>
          <w:rFonts w:ascii="標楷體" w:eastAsia="標楷體" w:hAnsi="標楷體"/>
          <w:sz w:val="24"/>
          <w:szCs w:val="24"/>
        </w:rPr>
        <w:t>個工作日內以掛號信方式通知上訴人上訴委員會的決定</w:t>
      </w:r>
      <w:proofErr w:type="spellEnd"/>
      <w:r w:rsidRPr="00434CB7">
        <w:rPr>
          <w:rFonts w:ascii="標楷體" w:eastAsia="標楷體" w:hAnsi="標楷體"/>
          <w:sz w:val="24"/>
          <w:szCs w:val="24"/>
        </w:rPr>
        <w:t>。</w:t>
      </w:r>
    </w:p>
    <w:p w14:paraId="0557A9D1" w14:textId="77777777" w:rsidR="00D965F7" w:rsidRPr="00434CB7" w:rsidRDefault="00D965F7" w:rsidP="008F46A2">
      <w:pPr>
        <w:ind w:left="1416"/>
        <w:jc w:val="both"/>
        <w:rPr>
          <w:rFonts w:ascii="CG Times" w:hAnsi="CG Times"/>
          <w:sz w:val="24"/>
          <w:szCs w:val="24"/>
        </w:rPr>
      </w:pPr>
    </w:p>
    <w:p w14:paraId="0F1A7019" w14:textId="39561637" w:rsidR="00391D85" w:rsidRPr="00434CB7" w:rsidRDefault="0000220F" w:rsidP="008F46A2">
      <w:pPr>
        <w:numPr>
          <w:ilvl w:val="1"/>
          <w:numId w:val="1"/>
        </w:numPr>
        <w:jc w:val="both"/>
        <w:rPr>
          <w:rFonts w:ascii="CG Times" w:hAnsi="CG Times"/>
          <w:sz w:val="24"/>
          <w:szCs w:val="24"/>
        </w:rPr>
      </w:pPr>
      <w:r w:rsidRPr="00434CB7">
        <w:rPr>
          <w:rFonts w:ascii="CG Times" w:hAnsi="CG Times"/>
          <w:sz w:val="24"/>
          <w:szCs w:val="24"/>
        </w:rPr>
        <w:t xml:space="preserve">The </w:t>
      </w:r>
      <w:r w:rsidR="00AC201B" w:rsidRPr="00434CB7">
        <w:rPr>
          <w:rFonts w:ascii="CG Times" w:hAnsi="CG Times"/>
          <w:sz w:val="24"/>
          <w:szCs w:val="24"/>
        </w:rPr>
        <w:t>ICB</w:t>
      </w:r>
      <w:r w:rsidR="00E109C2" w:rsidRPr="00434CB7">
        <w:rPr>
          <w:rFonts w:ascii="CG Times" w:hAnsi="CG Times"/>
          <w:sz w:val="24"/>
          <w:szCs w:val="24"/>
        </w:rPr>
        <w:t xml:space="preserve"> shall not amend, or in anyway vary, the decision of the Appeals Committee.</w:t>
      </w:r>
    </w:p>
    <w:p w14:paraId="3E32C5DB" w14:textId="21655E9D" w:rsidR="00B9178F" w:rsidRPr="00434CB7" w:rsidRDefault="00B9178F" w:rsidP="00B9178F">
      <w:pPr>
        <w:ind w:left="1416"/>
        <w:jc w:val="both"/>
        <w:rPr>
          <w:rFonts w:ascii="標楷體" w:eastAsia="標楷體" w:hAnsi="標楷體"/>
          <w:sz w:val="24"/>
          <w:szCs w:val="24"/>
        </w:rPr>
      </w:pPr>
      <w:r w:rsidRPr="00434CB7">
        <w:rPr>
          <w:rFonts w:ascii="標楷體" w:eastAsia="標楷體" w:hAnsi="標楷體"/>
          <w:sz w:val="24"/>
          <w:szCs w:val="24"/>
        </w:rPr>
        <w:t>ICB 不得修改或以任何方式變更上訴委員會的決定。</w:t>
      </w:r>
    </w:p>
    <w:p w14:paraId="044B3944" w14:textId="77777777" w:rsidR="00702627" w:rsidRPr="008F46A2" w:rsidRDefault="00702627" w:rsidP="008F46A2">
      <w:pPr>
        <w:ind w:left="1416"/>
        <w:jc w:val="both"/>
        <w:rPr>
          <w:rFonts w:ascii="CG Times" w:hAnsi="CG Times"/>
          <w:sz w:val="24"/>
        </w:rPr>
      </w:pPr>
    </w:p>
    <w:sectPr w:rsidR="00702627" w:rsidRPr="008F46A2" w:rsidSect="004D174D">
      <w:headerReference w:type="default" r:id="rId8"/>
      <w:footerReference w:type="default" r:id="rId9"/>
      <w:headerReference w:type="first" r:id="rId10"/>
      <w:footerReference w:type="first" r:id="rId11"/>
      <w:pgSz w:w="11909" w:h="16834" w:code="9"/>
      <w:pgMar w:top="1440" w:right="1077" w:bottom="1440" w:left="1077" w:header="709" w:footer="709"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81ADC" w14:textId="77777777" w:rsidR="009E61C7" w:rsidRDefault="009E61C7">
      <w:r>
        <w:separator/>
      </w:r>
    </w:p>
  </w:endnote>
  <w:endnote w:type="continuationSeparator" w:id="0">
    <w:p w14:paraId="54EC628C" w14:textId="77777777" w:rsidR="009E61C7" w:rsidRDefault="009E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et R">
    <w:altName w:val="Malgun Gothic Semilight"/>
    <w:charset w:val="81"/>
    <w:family w:val="roman"/>
    <w:pitch w:val="variable"/>
    <w:sig w:usb0="800002A7" w:usb1="29D77CFB"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FC82D" w14:textId="5085D556" w:rsidR="009B78C9" w:rsidRPr="004D174D" w:rsidRDefault="004D174D" w:rsidP="004D174D">
    <w:pPr>
      <w:pStyle w:val="a4"/>
      <w:jc w:val="center"/>
      <w:rPr>
        <w:rFonts w:asciiTheme="minorHAnsi" w:hAnsiTheme="minorHAnsi" w:cstheme="minorHAnsi"/>
      </w:rPr>
    </w:pPr>
    <w:r w:rsidRPr="0029422C">
      <w:rPr>
        <w:rFonts w:asciiTheme="minorHAnsi" w:eastAsia="SimSun" w:hAnsiTheme="minorHAnsi" w:cstheme="minorHAnsi"/>
      </w:rPr>
      <w:t xml:space="preserve">Author: </w:t>
    </w:r>
    <w:r w:rsidR="00FE754F">
      <w:rPr>
        <w:rFonts w:asciiTheme="minorHAnsi" w:eastAsia="SimSun" w:hAnsiTheme="minorHAnsi" w:cstheme="minorHAnsi"/>
      </w:rPr>
      <w:t>Michael</w:t>
    </w:r>
    <w:r w:rsidRPr="0029422C">
      <w:rPr>
        <w:rFonts w:asciiTheme="minorHAnsi" w:eastAsia="SimSun" w:hAnsiTheme="minorHAnsi" w:cstheme="minorHAnsi"/>
      </w:rPr>
      <w:t xml:space="preserve"> Y</w:t>
    </w:r>
    <w:r w:rsidR="00D031F3">
      <w:rPr>
        <w:rFonts w:asciiTheme="minorHAnsi" w:eastAsia="SimSun" w:hAnsiTheme="minorHAnsi" w:cstheme="minorHAnsi"/>
      </w:rPr>
      <w:t>eung</w:t>
    </w:r>
    <w:r w:rsidRPr="0029422C">
      <w:rPr>
        <w:rFonts w:asciiTheme="minorHAnsi" w:eastAsia="SimSun" w:hAnsiTheme="minorHAnsi" w:cstheme="minorHAnsi"/>
      </w:rPr>
      <w:t xml:space="preserve">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D031F3">
      <w:rPr>
        <w:rFonts w:asciiTheme="minorHAnsi" w:eastAsia="SimSun" w:hAnsiTheme="minorHAnsi" w:cstheme="minorHAnsi"/>
      </w:rPr>
      <w:t>ion 0 – Feb 1</w:t>
    </w:r>
    <w:r w:rsidR="00D031F3" w:rsidRPr="00D031F3">
      <w:rPr>
        <w:rFonts w:asciiTheme="minorHAnsi" w:eastAsia="SimSun" w:hAnsiTheme="minorHAnsi" w:cstheme="minorHAnsi"/>
        <w:vertAlign w:val="superscript"/>
      </w:rPr>
      <w:t>st</w:t>
    </w:r>
    <w:r w:rsidR="00D031F3">
      <w:rPr>
        <w:rFonts w:asciiTheme="minorHAnsi" w:eastAsia="SimSun" w:hAnsiTheme="minorHAnsi" w:cstheme="minorHAnsi"/>
      </w:rPr>
      <w:t>, 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FF6FC0">
      <w:rPr>
        <w:rFonts w:asciiTheme="minorHAnsi" w:hAnsiTheme="minorHAnsi" w:cstheme="minorHAnsi"/>
        <w:noProof/>
      </w:rPr>
      <w:t>1</w:t>
    </w:r>
    <w:r w:rsidRPr="0029422C">
      <w:rPr>
        <w:rFonts w:asciiTheme="minorHAnsi" w:hAnsiTheme="minorHAnsi" w:cstheme="minorHAnsi"/>
      </w:rPr>
      <w:fldChar w:fldCharType="end"/>
    </w:r>
    <w:r w:rsidRPr="0029422C">
      <w:rPr>
        <w:rFonts w:asciiTheme="minorHAnsi" w:hAnsiTheme="minorHAnsi" w:cstheme="minorHAnsi"/>
      </w:rPr>
      <w:t xml:space="preserve"> / </w:t>
    </w:r>
    <w:r w:rsidRPr="0029422C">
      <w:rPr>
        <w:rFonts w:asciiTheme="minorHAnsi" w:hAnsiTheme="minorHAnsi" w:cstheme="minorHAnsi"/>
      </w:rPr>
      <w:fldChar w:fldCharType="begin"/>
    </w:r>
    <w:r w:rsidRPr="0029422C">
      <w:rPr>
        <w:rFonts w:asciiTheme="minorHAnsi" w:hAnsiTheme="minorHAnsi" w:cstheme="minorHAnsi"/>
      </w:rPr>
      <w:instrText xml:space="preserve"> NUMPAGES  </w:instrText>
    </w:r>
    <w:r w:rsidRPr="0029422C">
      <w:rPr>
        <w:rFonts w:asciiTheme="minorHAnsi" w:hAnsiTheme="minorHAnsi" w:cstheme="minorHAnsi"/>
      </w:rPr>
      <w:fldChar w:fldCharType="separate"/>
    </w:r>
    <w:r w:rsidR="00FF6FC0">
      <w:rPr>
        <w:rFonts w:asciiTheme="minorHAnsi" w:hAnsiTheme="minorHAnsi" w:cstheme="minorHAnsi"/>
        <w:noProof/>
      </w:rPr>
      <w:t>3</w:t>
    </w:r>
    <w:r w:rsidRPr="0029422C">
      <w:rPr>
        <w:rFonts w:asciiTheme="minorHAnsi" w:hAnsiTheme="minorHAnsi" w:cstheme="minorHAns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1D27B" w14:textId="77777777" w:rsidR="000411A2" w:rsidRPr="00564230" w:rsidRDefault="00AC201B" w:rsidP="000411A2">
    <w:pPr>
      <w:pStyle w:val="a9"/>
      <w:spacing w:line="240" w:lineRule="auto"/>
      <w:rPr>
        <w:rFonts w:ascii="Gulim" w:eastAsia="Gulim" w:hAnsi="Gulim"/>
        <w:sz w:val="16"/>
        <w:szCs w:val="16"/>
      </w:rPr>
    </w:pPr>
    <w:r w:rsidRPr="00FB3CF8">
      <w:rPr>
        <w:noProof/>
        <w:lang w:eastAsia="zh-TW"/>
      </w:rPr>
      <mc:AlternateContent>
        <mc:Choice Requires="wps">
          <w:drawing>
            <wp:inline distT="0" distB="0" distL="0" distR="0" wp14:anchorId="24A767EB" wp14:editId="454A6210">
              <wp:extent cx="5287645" cy="45085"/>
              <wp:effectExtent l="0" t="0" r="0" b="0"/>
              <wp:docPr id="1" name="_x79231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7645" cy="45085"/>
                      </a:xfrm>
                      <a:custGeom>
                        <a:avLst/>
                        <a:gdLst>
                          <a:gd name="T0" fmla="*/ 0 w 9071"/>
                          <a:gd name="T1" fmla="*/ 0 h 58"/>
                          <a:gd name="T2" fmla="*/ 0 w 9071"/>
                          <a:gd name="T3" fmla="*/ 58 h 58"/>
                          <a:gd name="T4" fmla="*/ 9071 w 9071"/>
                          <a:gd name="T5" fmla="*/ 58 h 58"/>
                          <a:gd name="T6" fmla="*/ 9071 w 9071"/>
                          <a:gd name="T7" fmla="*/ 0 h 58"/>
                          <a:gd name="T8" fmla="*/ 0 w 9071"/>
                          <a:gd name="T9" fmla="*/ 0 h 58"/>
                        </a:gdLst>
                        <a:ahLst/>
                        <a:cxnLst>
                          <a:cxn ang="0">
                            <a:pos x="T0" y="T1"/>
                          </a:cxn>
                          <a:cxn ang="0">
                            <a:pos x="T2" y="T3"/>
                          </a:cxn>
                          <a:cxn ang="0">
                            <a:pos x="T4" y="T5"/>
                          </a:cxn>
                          <a:cxn ang="0">
                            <a:pos x="T6" y="T7"/>
                          </a:cxn>
                          <a:cxn ang="0">
                            <a:pos x="T8" y="T9"/>
                          </a:cxn>
                        </a:cxnLst>
                        <a:rect l="0" t="0" r="r" b="b"/>
                        <a:pathLst>
                          <a:path w="9071" h="58">
                            <a:moveTo>
                              <a:pt x="0" y="0"/>
                            </a:moveTo>
                            <a:lnTo>
                              <a:pt x="0" y="58"/>
                            </a:lnTo>
                            <a:lnTo>
                              <a:pt x="9071" y="58"/>
                            </a:lnTo>
                            <a:lnTo>
                              <a:pt x="9071"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DE50602" id="_x79231312" o:spid="_x0000_s1026" style="width:416.35pt;height:3.55pt;visibility:visible;mso-wrap-style:square;mso-left-percent:-10001;mso-top-percent:-10001;mso-position-horizontal:absolute;mso-position-horizontal-relative:char;mso-position-vertical:absolute;mso-position-vertical-relative:line;mso-left-percent:-10001;mso-top-percent:-10001;v-text-anchor:top" coordsize="90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" path="m,l,58r9071,l9071,,,e" fillcolor="black" stroked="f">
              <v:path o:connecttype="custom" o:connectlocs="0,0;0,45085;5287645,45085;5287645,0;0,0" o:connectangles="0,0,0,0,0"/>
              <w10:wrap anchorx="page" anchory="page"/>
              <w10:anchorlock/>
            </v:shape>
          </w:pict>
        </mc:Fallback>
      </mc:AlternateContent>
    </w:r>
    <w:r w:rsidR="000411A2">
      <w:rPr>
        <w:rFonts w:ascii="Gulim" w:eastAsia="Gulim" w:hAnsi="Gulim" w:hint="eastAsia"/>
        <w:sz w:val="16"/>
        <w:szCs w:val="16"/>
      </w:rPr>
      <w:t>S</w:t>
    </w:r>
    <w:r w:rsidR="005D0D55" w:rsidRPr="005D0D55">
      <w:rPr>
        <w:rFonts w:ascii="Gulim" w:eastAsia="Gulim" w:hAnsi="Gulim" w:hint="eastAsia"/>
        <w:sz w:val="16"/>
        <w:szCs w:val="16"/>
      </w:rPr>
      <w:t xml:space="preserve"> </w:t>
    </w:r>
    <w:r w:rsidR="005D0D55">
      <w:rPr>
        <w:rFonts w:ascii="Gulim" w:eastAsia="Gulim" w:hAnsi="Gulim" w:hint="eastAsia"/>
        <w:sz w:val="16"/>
        <w:szCs w:val="16"/>
      </w:rPr>
      <w:t>P-1</w:t>
    </w:r>
    <w:r w:rsidR="005D0D55">
      <w:rPr>
        <w:rFonts w:ascii="Gulim" w:eastAsia="Gulim" w:hAnsi="Gulim"/>
        <w:sz w:val="16"/>
        <w:szCs w:val="16"/>
      </w:rPr>
      <w:t>4</w:t>
    </w:r>
    <w:r w:rsidR="005D0D55">
      <w:rPr>
        <w:rFonts w:ascii="Gulim" w:eastAsia="Gulim" w:hAnsi="Gulim" w:hint="eastAsia"/>
        <w:sz w:val="16"/>
        <w:szCs w:val="16"/>
      </w:rPr>
      <w:t xml:space="preserve">(REV.01)                   </w:t>
    </w:r>
    <w:r w:rsidR="005D0D55">
      <w:rPr>
        <w:rFonts w:ascii="Gulim" w:eastAsia="Gulim" w:hAnsi="Gulim"/>
        <w:sz w:val="16"/>
        <w:szCs w:val="16"/>
      </w:rPr>
      <w:t xml:space="preserve">   </w:t>
    </w:r>
    <w:r w:rsidR="005D0D55">
      <w:rPr>
        <w:rFonts w:ascii="Gulim" w:eastAsia="Gulim" w:hAnsi="Gulim" w:hint="eastAsia"/>
        <w:sz w:val="16"/>
        <w:szCs w:val="16"/>
      </w:rPr>
      <w:t xml:space="preserve">                   </w:t>
    </w:r>
    <w:r w:rsidR="005D0D55">
      <w:rPr>
        <w:rFonts w:ascii="Gulim" w:eastAsia="Gulim" w:hAnsi="Gulim" w:hint="eastAsia"/>
        <w:sz w:val="16"/>
        <w:szCs w:val="16"/>
      </w:rPr>
      <w:fldChar w:fldCharType="begin"/>
    </w:r>
    <w:r w:rsidR="005D0D55">
      <w:rPr>
        <w:rFonts w:ascii="Gulim" w:eastAsia="Gulim" w:hAnsi="Gulim" w:hint="eastAsia"/>
        <w:sz w:val="16"/>
        <w:szCs w:val="16"/>
      </w:rPr>
      <w:instrText xml:space="preserve"> PAGE  \* Arabic  \* MERGEFORMAT </w:instrText>
    </w:r>
    <w:r w:rsidR="005D0D55">
      <w:rPr>
        <w:rFonts w:ascii="Gulim" w:eastAsia="Gulim" w:hAnsi="Gulim" w:hint="eastAsia"/>
        <w:sz w:val="16"/>
        <w:szCs w:val="16"/>
      </w:rPr>
      <w:fldChar w:fldCharType="separate"/>
    </w:r>
    <w:r w:rsidR="009B78C9">
      <w:rPr>
        <w:rFonts w:ascii="Gulim" w:eastAsia="Gulim" w:hAnsi="Gulim"/>
        <w:noProof/>
        <w:sz w:val="16"/>
        <w:szCs w:val="16"/>
      </w:rPr>
      <w:t>1</w:t>
    </w:r>
    <w:r w:rsidR="005D0D55">
      <w:rPr>
        <w:rFonts w:ascii="Gulim" w:eastAsia="Gulim" w:hAnsi="Gulim" w:hint="eastAsia"/>
        <w:sz w:val="16"/>
        <w:szCs w:val="16"/>
      </w:rPr>
      <w:fldChar w:fldCharType="end"/>
    </w:r>
    <w:r w:rsidR="005D0D55">
      <w:rPr>
        <w:rFonts w:ascii="Gulim" w:eastAsia="Gulim" w:hAnsi="Gulim" w:hint="eastAsia"/>
        <w:sz w:val="16"/>
        <w:szCs w:val="16"/>
      </w:rPr>
      <w:t xml:space="preserve"> of </w:t>
    </w:r>
    <w:r w:rsidR="005D0D55">
      <w:rPr>
        <w:rFonts w:ascii="Gulim" w:eastAsia="Gulim" w:hAnsi="Gulim" w:hint="eastAsia"/>
        <w:sz w:val="16"/>
        <w:szCs w:val="16"/>
      </w:rPr>
      <w:fldChar w:fldCharType="begin"/>
    </w:r>
    <w:r w:rsidR="005D0D55">
      <w:rPr>
        <w:rFonts w:ascii="Gulim" w:eastAsia="Gulim" w:hAnsi="Gulim" w:hint="eastAsia"/>
        <w:sz w:val="16"/>
        <w:szCs w:val="16"/>
      </w:rPr>
      <w:instrText xml:space="preserve"> NUMPAGES   \* MERGEFORMAT </w:instrText>
    </w:r>
    <w:r w:rsidR="005D0D55">
      <w:rPr>
        <w:rFonts w:ascii="Gulim" w:eastAsia="Gulim" w:hAnsi="Gulim" w:hint="eastAsia"/>
        <w:sz w:val="16"/>
        <w:szCs w:val="16"/>
      </w:rPr>
      <w:fldChar w:fldCharType="separate"/>
    </w:r>
    <w:r w:rsidR="009B78C9">
      <w:rPr>
        <w:rFonts w:ascii="Gulim" w:eastAsia="Gulim" w:hAnsi="Gulim"/>
        <w:noProof/>
        <w:sz w:val="16"/>
        <w:szCs w:val="16"/>
      </w:rPr>
      <w:t>2</w:t>
    </w:r>
    <w:r w:rsidR="005D0D55">
      <w:rPr>
        <w:rFonts w:ascii="Gulim" w:eastAsia="Gulim" w:hAnsi="Gulim" w:hint="eastAsia"/>
        <w:sz w:val="16"/>
        <w:szCs w:val="16"/>
      </w:rPr>
      <w:fldChar w:fldCharType="end"/>
    </w:r>
    <w:r w:rsidR="005D0D55">
      <w:rPr>
        <w:rFonts w:ascii="Gulim" w:eastAsia="Gulim" w:hAnsi="Gulim" w:hint="eastAsia"/>
        <w:sz w:val="16"/>
        <w:szCs w:val="16"/>
      </w:rPr>
      <w:t xml:space="preserve">                                          APV by Easter Huang 2018.01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7B26A" w14:textId="77777777" w:rsidR="009E61C7" w:rsidRDefault="009E61C7">
      <w:r>
        <w:separator/>
      </w:r>
    </w:p>
  </w:footnote>
  <w:footnote w:type="continuationSeparator" w:id="0">
    <w:p w14:paraId="1DA4A701" w14:textId="77777777" w:rsidR="009E61C7" w:rsidRDefault="009E6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XSpec="center" w:tblpYSpec="bottom"/>
      <w:tblW w:w="9725"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028"/>
      <w:gridCol w:w="1606"/>
      <w:gridCol w:w="4766"/>
      <w:gridCol w:w="1325"/>
    </w:tblGrid>
    <w:tr w:rsidR="00D031F3" w14:paraId="0BF421E8" w14:textId="77777777" w:rsidTr="00D031F3">
      <w:trPr>
        <w:trHeight w:val="674"/>
      </w:trPr>
      <w:tc>
        <w:tcPr>
          <w:tcW w:w="1493" w:type="dxa"/>
          <w:tcBorders>
            <w:top w:val="single" w:sz="12" w:space="0" w:color="000000"/>
            <w:left w:val="single" w:sz="12" w:space="0" w:color="000000"/>
            <w:bottom w:val="single" w:sz="12" w:space="0" w:color="000000"/>
            <w:right w:val="single" w:sz="12" w:space="0" w:color="000000"/>
          </w:tcBorders>
        </w:tcPr>
        <w:p w14:paraId="29166376" w14:textId="0696AEF7" w:rsidR="00D031F3" w:rsidRPr="004D174D" w:rsidRDefault="00C9125E" w:rsidP="004D174D">
          <w:pPr>
            <w:snapToGrid w:val="0"/>
            <w:jc w:val="center"/>
            <w:rPr>
              <w:rFonts w:asciiTheme="minorHAnsi" w:eastAsia="한양신명조" w:hAnsiTheme="minorHAnsi" w:cstheme="minorHAnsi"/>
              <w:color w:val="000000"/>
              <w:sz w:val="24"/>
              <w:szCs w:val="24"/>
            </w:rPr>
          </w:pPr>
          <w:r>
            <w:rPr>
              <w:rFonts w:asciiTheme="minorHAnsi" w:eastAsia="한양신명조" w:hAnsiTheme="minorHAnsi" w:cstheme="minorHAnsi"/>
              <w:noProof/>
              <w:color w:val="000000"/>
              <w:sz w:val="24"/>
              <w:szCs w:val="24"/>
              <w:lang w:val="en-US" w:eastAsia="zh-TW"/>
            </w:rPr>
            <w:drawing>
              <wp:inline distT="0" distB="0" distL="0" distR="0" wp14:anchorId="5DC2F35A" wp14:editId="6C54ED37">
                <wp:extent cx="1151215" cy="615402"/>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1215" cy="615402"/>
                        </a:xfrm>
                        <a:prstGeom prst="rect">
                          <a:avLst/>
                        </a:prstGeom>
                      </pic:spPr>
                    </pic:pic>
                  </a:graphicData>
                </a:graphic>
              </wp:inline>
            </w:drawing>
          </w:r>
        </w:p>
      </w:tc>
      <w:tc>
        <w:tcPr>
          <w:tcW w:w="164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496ECC4" w14:textId="7091EBF7" w:rsidR="00D031F3" w:rsidRPr="004D174D" w:rsidRDefault="00D031F3" w:rsidP="004D174D">
          <w:pPr>
            <w:snapToGrid w:val="0"/>
            <w:jc w:val="center"/>
            <w:rPr>
              <w:rFonts w:asciiTheme="minorHAnsi" w:eastAsia="한양신명조" w:hAnsiTheme="minorHAnsi" w:cstheme="minorHAnsi"/>
              <w:color w:val="000000"/>
              <w:sz w:val="24"/>
              <w:szCs w:val="24"/>
            </w:rPr>
          </w:pPr>
          <w:r w:rsidRPr="004D174D">
            <w:rPr>
              <w:rFonts w:asciiTheme="minorHAnsi" w:eastAsia="한양신명조" w:hAnsiTheme="minorHAnsi" w:cstheme="minorHAnsi"/>
              <w:color w:val="000000"/>
              <w:sz w:val="24"/>
              <w:szCs w:val="24"/>
            </w:rPr>
            <w:t>PROCEDURE</w:t>
          </w:r>
        </w:p>
      </w:tc>
      <w:tc>
        <w:tcPr>
          <w:tcW w:w="5177"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0D82BD1" w14:textId="77777777" w:rsidR="00D031F3" w:rsidRDefault="00D031F3" w:rsidP="00077A79">
          <w:pPr>
            <w:jc w:val="center"/>
            <w:rPr>
              <w:rFonts w:asciiTheme="minorHAnsi" w:eastAsiaTheme="minorEastAsia" w:hAnsiTheme="minorHAnsi" w:cstheme="minorHAnsi"/>
              <w:b/>
              <w:sz w:val="24"/>
              <w:szCs w:val="24"/>
              <w:lang w:eastAsia="zh-TW"/>
            </w:rPr>
          </w:pPr>
          <w:r w:rsidRPr="004D174D">
            <w:rPr>
              <w:rFonts w:asciiTheme="minorHAnsi" w:eastAsia="Yet R" w:hAnsiTheme="minorHAnsi" w:cstheme="minorHAnsi"/>
              <w:b/>
              <w:sz w:val="24"/>
              <w:szCs w:val="24"/>
            </w:rPr>
            <w:t xml:space="preserve"> A</w:t>
          </w:r>
          <w:r>
            <w:rPr>
              <w:rFonts w:asciiTheme="minorHAnsi" w:eastAsia="Yet R" w:hAnsiTheme="minorHAnsi" w:cstheme="minorHAnsi"/>
              <w:b/>
              <w:sz w:val="24"/>
              <w:szCs w:val="24"/>
            </w:rPr>
            <w:t>ppeals</w:t>
          </w:r>
        </w:p>
        <w:p w14:paraId="7D05D69E" w14:textId="79D6BE03" w:rsidR="001B0185" w:rsidRPr="00434CB7" w:rsidRDefault="001B0185" w:rsidP="00077A79">
          <w:pPr>
            <w:jc w:val="center"/>
            <w:rPr>
              <w:rFonts w:ascii="標楷體" w:eastAsia="標楷體" w:hAnsi="標楷體" w:cstheme="minorHAnsi"/>
              <w:sz w:val="24"/>
              <w:szCs w:val="24"/>
              <w:lang w:eastAsia="zh-TW"/>
            </w:rPr>
          </w:pPr>
          <w:r w:rsidRPr="00434CB7">
            <w:rPr>
              <w:rFonts w:ascii="標楷體" w:eastAsia="標楷體" w:hAnsi="標楷體" w:cstheme="minorHAnsi" w:hint="eastAsia"/>
              <w:sz w:val="24"/>
              <w:szCs w:val="24"/>
              <w:lang w:eastAsia="zh-TW"/>
            </w:rPr>
            <w:t>上訴</w:t>
          </w:r>
        </w:p>
      </w:tc>
      <w:tc>
        <w:tcPr>
          <w:tcW w:w="141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4076D2C" w14:textId="4673CCD3" w:rsidR="00D031F3" w:rsidRPr="004D174D" w:rsidRDefault="001B0185" w:rsidP="00077A79">
          <w:pPr>
            <w:snapToGrid w:val="0"/>
            <w:jc w:val="center"/>
            <w:rPr>
              <w:rFonts w:asciiTheme="minorHAnsi" w:eastAsia="한양신명조" w:hAnsiTheme="minorHAnsi" w:cstheme="minorHAnsi"/>
              <w:color w:val="000000"/>
              <w:sz w:val="24"/>
              <w:szCs w:val="24"/>
              <w:lang w:eastAsia="ko-KR"/>
            </w:rPr>
          </w:pPr>
          <w:r>
            <w:rPr>
              <w:rFonts w:asciiTheme="minorHAnsi" w:eastAsia="新細明體" w:hAnsiTheme="minorHAnsi" w:cstheme="minorHAnsi"/>
              <w:color w:val="000000"/>
              <w:sz w:val="24"/>
              <w:szCs w:val="24"/>
              <w:lang w:eastAsia="zh-TW"/>
            </w:rPr>
            <w:t>GPC</w:t>
          </w:r>
          <w:r w:rsidR="00D031F3" w:rsidRPr="00FE754F">
            <w:rPr>
              <w:rFonts w:asciiTheme="minorHAnsi" w:eastAsia="한양신명조" w:hAnsiTheme="minorHAnsi" w:cstheme="minorHAnsi"/>
              <w:color w:val="000000"/>
              <w:sz w:val="24"/>
              <w:szCs w:val="24"/>
              <w:lang w:eastAsia="ko-KR"/>
            </w:rPr>
            <w:t>-</w:t>
          </w:r>
          <w:r w:rsidR="00D031F3">
            <w:rPr>
              <w:rFonts w:asciiTheme="minorHAnsi" w:eastAsia="한양신명조" w:hAnsiTheme="minorHAnsi" w:cstheme="minorHAnsi"/>
              <w:color w:val="000000"/>
              <w:sz w:val="24"/>
              <w:szCs w:val="24"/>
              <w:lang w:eastAsia="ko-KR"/>
            </w:rPr>
            <w:t>Q</w:t>
          </w:r>
          <w:r w:rsidR="00D031F3" w:rsidRPr="004D174D">
            <w:rPr>
              <w:rFonts w:asciiTheme="minorHAnsi" w:eastAsia="한양신명조" w:hAnsiTheme="minorHAnsi" w:cstheme="minorHAnsi"/>
              <w:color w:val="000000"/>
              <w:sz w:val="24"/>
              <w:szCs w:val="24"/>
              <w:lang w:eastAsia="ko-KR"/>
            </w:rPr>
            <w:t>P-1</w:t>
          </w:r>
          <w:r w:rsidR="00D031F3">
            <w:rPr>
              <w:rFonts w:asciiTheme="minorHAnsi" w:eastAsia="한양신명조" w:hAnsiTheme="minorHAnsi" w:cstheme="minorHAnsi"/>
              <w:color w:val="000000"/>
              <w:sz w:val="24"/>
              <w:szCs w:val="24"/>
              <w:lang w:eastAsia="ko-KR"/>
            </w:rPr>
            <w:t>2</w:t>
          </w:r>
        </w:p>
      </w:tc>
    </w:tr>
  </w:tbl>
  <w:p w14:paraId="2FC56A7E" w14:textId="77777777" w:rsidR="005D0D55" w:rsidRDefault="005D0D55" w:rsidP="005D0D55">
    <w:pPr>
      <w:pStyle w:val="a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F6D88" w14:textId="77777777" w:rsidR="00250847" w:rsidRDefault="00250847">
    <w:pPr>
      <w:pStyle w:val="a3"/>
    </w:pPr>
  </w:p>
  <w:p w14:paraId="7809CD6C" w14:textId="77777777" w:rsidR="005D0D55" w:rsidRDefault="005D0D55">
    <w:pPr>
      <w:pStyle w:val="a3"/>
    </w:pPr>
  </w:p>
  <w:tbl>
    <w:tblPr>
      <w:tblpPr w:leftFromText="142" w:rightFromText="142" w:vertAnchor="text" w:horzAnchor="margin" w:tblpXSpec="center" w:tblpYSpec="bottom"/>
      <w:tblW w:w="9801"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716"/>
      <w:gridCol w:w="5516"/>
      <w:gridCol w:w="2569"/>
    </w:tblGrid>
    <w:tr w:rsidR="005D0D55" w14:paraId="3739CA72" w14:textId="77777777" w:rsidTr="005D0D55">
      <w:trPr>
        <w:trHeight w:val="674"/>
      </w:trPr>
      <w:tc>
        <w:tcPr>
          <w:tcW w:w="17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B1AB254" w14:textId="77777777" w:rsidR="005D0D55" w:rsidRDefault="005D0D55" w:rsidP="005D0D55">
          <w:pPr>
            <w:snapToGrid w:val="0"/>
            <w:jc w:val="center"/>
            <w:rPr>
              <w:rFonts w:ascii="한양신명조" w:eastAsia="한양신명조" w:hAnsi="한양신명조" w:cs="Gulim"/>
              <w:color w:val="000000"/>
              <w:sz w:val="26"/>
              <w:szCs w:val="26"/>
            </w:rPr>
          </w:pPr>
          <w:r>
            <w:rPr>
              <w:rFonts w:ascii="한양신명조" w:eastAsia="한양신명조" w:hAnsi="한양신명조" w:cs="Gulim" w:hint="eastAsia"/>
              <w:color w:val="000000"/>
              <w:sz w:val="26"/>
              <w:szCs w:val="26"/>
            </w:rPr>
            <w:t xml:space="preserve">PROCEDURE </w:t>
          </w:r>
        </w:p>
      </w:tc>
      <w:tc>
        <w:tcPr>
          <w:tcW w:w="55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A38115D" w14:textId="77777777" w:rsidR="005D0D55" w:rsidRDefault="005D0D55" w:rsidP="005D0D55">
          <w:pPr>
            <w:jc w:val="center"/>
            <w:rPr>
              <w:rFonts w:ascii="Yet R" w:eastAsia="Yet R"/>
              <w:b/>
              <w:sz w:val="24"/>
              <w:szCs w:val="24"/>
            </w:rPr>
          </w:pPr>
          <w:r>
            <w:rPr>
              <w:rFonts w:ascii="CG Times (W1)" w:hAnsi="CG Times (W1)"/>
              <w:b/>
              <w:sz w:val="24"/>
            </w:rPr>
            <w:t>THE MANAGEMENT OF APPEALS</w:t>
          </w:r>
        </w:p>
      </w:tc>
      <w:tc>
        <w:tcPr>
          <w:tcW w:w="2569"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3FEF641" w14:textId="77777777" w:rsidR="005D0D55" w:rsidRDefault="005D0D55" w:rsidP="005D0D55">
          <w:pPr>
            <w:snapToGrid w:val="0"/>
            <w:jc w:val="center"/>
            <w:rPr>
              <w:rFonts w:ascii="한양신명조" w:eastAsia="한양신명조" w:hAnsi="한양신명조" w:cs="Gulim"/>
              <w:color w:val="000000"/>
              <w:lang w:eastAsia="ko-KR"/>
            </w:rPr>
          </w:pPr>
          <w:r>
            <w:rPr>
              <w:rFonts w:ascii="한양신명조" w:eastAsia="한양신명조" w:hAnsi="한양신명조" w:cs="Gulim" w:hint="eastAsia"/>
              <w:color w:val="000000"/>
              <w:sz w:val="22"/>
              <w:szCs w:val="22"/>
              <w:lang w:eastAsia="ko-KR"/>
            </w:rPr>
            <w:t>Best ISO-P-1</w:t>
          </w:r>
          <w:r>
            <w:rPr>
              <w:rFonts w:ascii="한양신명조" w:eastAsia="한양신명조" w:hAnsi="한양신명조" w:cs="Gulim"/>
              <w:color w:val="000000"/>
              <w:sz w:val="22"/>
              <w:szCs w:val="22"/>
              <w:lang w:eastAsia="ko-KR"/>
            </w:rPr>
            <w:t>4</w:t>
          </w:r>
        </w:p>
      </w:tc>
    </w:tr>
  </w:tbl>
  <w:p w14:paraId="3F183F0C" w14:textId="77777777" w:rsidR="005D0D55" w:rsidRDefault="005D0D55" w:rsidP="005D0D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BAD52FE"/>
    <w:multiLevelType w:val="multilevel"/>
    <w:tmpl w:val="64F0E316"/>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2">
    <w:nsid w:val="5ED54B9B"/>
    <w:multiLevelType w:val="multilevel"/>
    <w:tmpl w:val="64F0E316"/>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num w:numId="1">
    <w:abstractNumId w:val="1"/>
  </w:num>
  <w:num w:numId="2">
    <w:abstractNumId w:val="0"/>
    <w:lvlOverride w:ilvl="0">
      <w:lvl w:ilvl="0">
        <w:start w:val="1"/>
        <w:numFmt w:val="bullet"/>
        <w:lvlText w:val=""/>
        <w:legacy w:legacy="1" w:legacySpace="0" w:legacyIndent="708"/>
        <w:lvlJc w:val="left"/>
        <w:pPr>
          <w:ind w:left="2124" w:hanging="708"/>
        </w:pPr>
        <w:rPr>
          <w:rFonts w:ascii="Symbol" w:hAnsi="Symbol"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16C"/>
    <w:rsid w:val="0000220F"/>
    <w:rsid w:val="000158D8"/>
    <w:rsid w:val="00016875"/>
    <w:rsid w:val="000411A2"/>
    <w:rsid w:val="00056EAA"/>
    <w:rsid w:val="00057F2C"/>
    <w:rsid w:val="00077A79"/>
    <w:rsid w:val="000841D7"/>
    <w:rsid w:val="000945B4"/>
    <w:rsid w:val="000B1ED8"/>
    <w:rsid w:val="0010232F"/>
    <w:rsid w:val="0012416C"/>
    <w:rsid w:val="00143C86"/>
    <w:rsid w:val="00192AF4"/>
    <w:rsid w:val="001B0185"/>
    <w:rsid w:val="001F0FFA"/>
    <w:rsid w:val="002044B1"/>
    <w:rsid w:val="0022508F"/>
    <w:rsid w:val="00232992"/>
    <w:rsid w:val="00234684"/>
    <w:rsid w:val="00240FB7"/>
    <w:rsid w:val="00250847"/>
    <w:rsid w:val="002C60AF"/>
    <w:rsid w:val="002F16F2"/>
    <w:rsid w:val="0032170C"/>
    <w:rsid w:val="0036219B"/>
    <w:rsid w:val="00391D85"/>
    <w:rsid w:val="003B0E4C"/>
    <w:rsid w:val="003B7B0D"/>
    <w:rsid w:val="003D6883"/>
    <w:rsid w:val="003E775A"/>
    <w:rsid w:val="003F5A45"/>
    <w:rsid w:val="00403540"/>
    <w:rsid w:val="00434CB7"/>
    <w:rsid w:val="00455624"/>
    <w:rsid w:val="00481ECC"/>
    <w:rsid w:val="004D174D"/>
    <w:rsid w:val="00506C08"/>
    <w:rsid w:val="00564230"/>
    <w:rsid w:val="00572DE2"/>
    <w:rsid w:val="00591495"/>
    <w:rsid w:val="00594B93"/>
    <w:rsid w:val="005C02D8"/>
    <w:rsid w:val="005D0D55"/>
    <w:rsid w:val="00617AAB"/>
    <w:rsid w:val="00617B22"/>
    <w:rsid w:val="00627948"/>
    <w:rsid w:val="00661490"/>
    <w:rsid w:val="006644B4"/>
    <w:rsid w:val="00674FFD"/>
    <w:rsid w:val="006B4FFA"/>
    <w:rsid w:val="00702627"/>
    <w:rsid w:val="007406BE"/>
    <w:rsid w:val="00746CC0"/>
    <w:rsid w:val="00762D13"/>
    <w:rsid w:val="00774450"/>
    <w:rsid w:val="007E1908"/>
    <w:rsid w:val="00804890"/>
    <w:rsid w:val="008327F4"/>
    <w:rsid w:val="00875D77"/>
    <w:rsid w:val="008D11BA"/>
    <w:rsid w:val="008F46A2"/>
    <w:rsid w:val="009121DA"/>
    <w:rsid w:val="00945BE0"/>
    <w:rsid w:val="00977E79"/>
    <w:rsid w:val="009B78C9"/>
    <w:rsid w:val="009E61C7"/>
    <w:rsid w:val="009F6A33"/>
    <w:rsid w:val="00A22EAD"/>
    <w:rsid w:val="00A423DA"/>
    <w:rsid w:val="00AB1D8A"/>
    <w:rsid w:val="00AC201B"/>
    <w:rsid w:val="00B07D81"/>
    <w:rsid w:val="00B11879"/>
    <w:rsid w:val="00B27401"/>
    <w:rsid w:val="00B6633A"/>
    <w:rsid w:val="00B67DB4"/>
    <w:rsid w:val="00B70EC0"/>
    <w:rsid w:val="00B9091D"/>
    <w:rsid w:val="00B9178F"/>
    <w:rsid w:val="00BA01C5"/>
    <w:rsid w:val="00BD0CDB"/>
    <w:rsid w:val="00BD3B32"/>
    <w:rsid w:val="00C15A76"/>
    <w:rsid w:val="00C52CE5"/>
    <w:rsid w:val="00C77F0A"/>
    <w:rsid w:val="00C9125E"/>
    <w:rsid w:val="00CA4FBB"/>
    <w:rsid w:val="00D02CF8"/>
    <w:rsid w:val="00D031F3"/>
    <w:rsid w:val="00D1259F"/>
    <w:rsid w:val="00D43406"/>
    <w:rsid w:val="00D74BC8"/>
    <w:rsid w:val="00D965F7"/>
    <w:rsid w:val="00DD633E"/>
    <w:rsid w:val="00DF71DE"/>
    <w:rsid w:val="00E04886"/>
    <w:rsid w:val="00E109C2"/>
    <w:rsid w:val="00E13358"/>
    <w:rsid w:val="00E25C97"/>
    <w:rsid w:val="00E27F27"/>
    <w:rsid w:val="00E95B3E"/>
    <w:rsid w:val="00EB5098"/>
    <w:rsid w:val="00F64203"/>
    <w:rsid w:val="00F8291A"/>
    <w:rsid w:val="00FB7949"/>
    <w:rsid w:val="00FC1C27"/>
    <w:rsid w:val="00FE754F"/>
    <w:rsid w:val="00FF2361"/>
    <w:rsid w:val="00FF6F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2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CG Times" w:hAnsi="CG Times"/>
      <w:b/>
      <w:sz w:val="24"/>
    </w:rPr>
  </w:style>
  <w:style w:type="paragraph" w:styleId="2">
    <w:name w:val="heading 2"/>
    <w:basedOn w:val="a"/>
    <w:next w:val="a"/>
    <w:qFormat/>
    <w:pPr>
      <w:keepNext/>
      <w:ind w:left="1440"/>
      <w:jc w:val="both"/>
      <w:outlineLvl w:val="1"/>
    </w:pPr>
    <w:rPr>
      <w:rFonts w:ascii="CG Times" w:hAnsi="CG Time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Balloon Text"/>
    <w:basedOn w:val="a"/>
    <w:semiHidden/>
    <w:rsid w:val="0012416C"/>
    <w:rPr>
      <w:rFonts w:ascii="Tahoma" w:hAnsi="Tahoma" w:cs="Tahoma"/>
      <w:sz w:val="16"/>
      <w:szCs w:val="16"/>
    </w:rPr>
  </w:style>
  <w:style w:type="table" w:styleId="a8">
    <w:name w:val="Table Grid"/>
    <w:basedOn w:val="a1"/>
    <w:rsid w:val="004556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바탕글"/>
    <w:basedOn w:val="a"/>
    <w:rsid w:val="006B4FFA"/>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4D174D"/>
    <w:rPr>
      <w:lang w:val="en-GB" w:eastAsia="en-US"/>
    </w:rPr>
  </w:style>
  <w:style w:type="paragraph" w:styleId="aa">
    <w:name w:val="List Paragraph"/>
    <w:basedOn w:val="a"/>
    <w:uiPriority w:val="34"/>
    <w:qFormat/>
    <w:rsid w:val="00D031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CG Times" w:hAnsi="CG Times"/>
      <w:b/>
      <w:sz w:val="24"/>
    </w:rPr>
  </w:style>
  <w:style w:type="paragraph" w:styleId="2">
    <w:name w:val="heading 2"/>
    <w:basedOn w:val="a"/>
    <w:next w:val="a"/>
    <w:qFormat/>
    <w:pPr>
      <w:keepNext/>
      <w:ind w:left="1440"/>
      <w:jc w:val="both"/>
      <w:outlineLvl w:val="1"/>
    </w:pPr>
    <w:rPr>
      <w:rFonts w:ascii="CG Times" w:hAnsi="CG Time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Balloon Text"/>
    <w:basedOn w:val="a"/>
    <w:semiHidden/>
    <w:rsid w:val="0012416C"/>
    <w:rPr>
      <w:rFonts w:ascii="Tahoma" w:hAnsi="Tahoma" w:cs="Tahoma"/>
      <w:sz w:val="16"/>
      <w:szCs w:val="16"/>
    </w:rPr>
  </w:style>
  <w:style w:type="table" w:styleId="a8">
    <w:name w:val="Table Grid"/>
    <w:basedOn w:val="a1"/>
    <w:rsid w:val="004556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바탕글"/>
    <w:basedOn w:val="a"/>
    <w:rsid w:val="006B4FFA"/>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4D174D"/>
    <w:rPr>
      <w:lang w:val="en-GB" w:eastAsia="en-US"/>
    </w:rPr>
  </w:style>
  <w:style w:type="paragraph" w:styleId="aa">
    <w:name w:val="List Paragraph"/>
    <w:basedOn w:val="a"/>
    <w:uiPriority w:val="34"/>
    <w:qFormat/>
    <w:rsid w:val="00D031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1958">
      <w:bodyDiv w:val="1"/>
      <w:marLeft w:val="0"/>
      <w:marRight w:val="0"/>
      <w:marTop w:val="0"/>
      <w:marBottom w:val="0"/>
      <w:divBdr>
        <w:top w:val="none" w:sz="0" w:space="0" w:color="auto"/>
        <w:left w:val="none" w:sz="0" w:space="0" w:color="auto"/>
        <w:bottom w:val="none" w:sz="0" w:space="0" w:color="auto"/>
        <w:right w:val="none" w:sz="0" w:space="0" w:color="auto"/>
      </w:divBdr>
    </w:div>
    <w:div w:id="269973627">
      <w:bodyDiv w:val="1"/>
      <w:marLeft w:val="0"/>
      <w:marRight w:val="0"/>
      <w:marTop w:val="0"/>
      <w:marBottom w:val="0"/>
      <w:divBdr>
        <w:top w:val="none" w:sz="0" w:space="0" w:color="auto"/>
        <w:left w:val="none" w:sz="0" w:space="0" w:color="auto"/>
        <w:bottom w:val="none" w:sz="0" w:space="0" w:color="auto"/>
        <w:right w:val="none" w:sz="0" w:space="0" w:color="auto"/>
      </w:divBdr>
    </w:div>
    <w:div w:id="1070884597">
      <w:bodyDiv w:val="1"/>
      <w:marLeft w:val="0"/>
      <w:marRight w:val="0"/>
      <w:marTop w:val="0"/>
      <w:marBottom w:val="0"/>
      <w:divBdr>
        <w:top w:val="none" w:sz="0" w:space="0" w:color="auto"/>
        <w:left w:val="none" w:sz="0" w:space="0" w:color="auto"/>
        <w:bottom w:val="none" w:sz="0" w:space="0" w:color="auto"/>
        <w:right w:val="none" w:sz="0" w:space="0" w:color="auto"/>
      </w:divBdr>
    </w:div>
    <w:div w:id="1472166283">
      <w:bodyDiv w:val="1"/>
      <w:marLeft w:val="0"/>
      <w:marRight w:val="0"/>
      <w:marTop w:val="0"/>
      <w:marBottom w:val="0"/>
      <w:divBdr>
        <w:top w:val="none" w:sz="0" w:space="0" w:color="auto"/>
        <w:left w:val="none" w:sz="0" w:space="0" w:color="auto"/>
        <w:bottom w:val="none" w:sz="0" w:space="0" w:color="auto"/>
        <w:right w:val="none" w:sz="0" w:space="0" w:color="auto"/>
      </w:divBdr>
    </w:div>
    <w:div w:id="153904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PROTEMP.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PROTEMP.DOT</Template>
  <TotalTime>21</TotalTime>
  <Pages>3</Pages>
  <Words>602</Words>
  <Characters>3437</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lpstr>
    </vt:vector>
  </TitlesOfParts>
  <Company>National Quality Assurance</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Team 3</dc:creator>
  <cp:keywords/>
  <cp:lastModifiedBy>xb21cn</cp:lastModifiedBy>
  <cp:revision>9</cp:revision>
  <cp:lastPrinted>2011-03-08T03:03:00Z</cp:lastPrinted>
  <dcterms:created xsi:type="dcterms:W3CDTF">2022-04-20T10:09:00Z</dcterms:created>
  <dcterms:modified xsi:type="dcterms:W3CDTF">2024-12-20T07:02:00Z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